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tbl>
      <w:tblPr>
        <w:tblW w:w="5000" w:type="pct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2735"/>
        <w:gridCol w:w="2808"/>
        <w:gridCol w:w="2679"/>
        <w:gridCol w:w="2128"/>
        <w:gridCol w:w="3788"/>
      </w:tblGrid>
      <w:tr>
        <w:trPr/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100"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PONIEDZIAŁEK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napToGrid w:val="false"/>
              <w:spacing w:lineRule="atLeast" w:line="100"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WTOREK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100"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ŚRODA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100"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CZWARTEK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100"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PIĄTEK</w:t>
            </w:r>
          </w:p>
        </w:tc>
      </w:tr>
      <w:tr>
        <w:trPr>
          <w:trHeight w:val="237" w:hRule="atLeast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005" w:leader="none"/>
                <w:tab w:val="center" w:pos="1268" w:leader="none"/>
              </w:tabs>
              <w:snapToGrid w:val="false"/>
              <w:spacing w:lineRule="atLeast" w:line="100"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8.00-9.30 /s. A 205/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100"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9.45-11.15 </w:t>
            </w:r>
            <w:r>
              <w:rPr>
                <w:rFonts w:eastAsia="Times New Roman" w:cs="Times New Roman"/>
                <w:b/>
                <w:bCs/>
                <w:sz w:val="20"/>
                <w:szCs w:val="20"/>
                <w:lang w:bidi="hi-IN"/>
              </w:rPr>
              <w:t>N</w:t>
            </w:r>
            <w:r>
              <w:rPr>
                <w:b/>
                <w:bCs/>
                <w:sz w:val="20"/>
                <w:szCs w:val="20"/>
              </w:rPr>
              <w:t xml:space="preserve">/s. </w:t>
            </w:r>
            <w:r>
              <w:rPr>
                <w:b/>
                <w:bCs/>
                <w:iCs/>
                <w:sz w:val="20"/>
                <w:szCs w:val="20"/>
              </w:rPr>
              <w:t>A 212/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100"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11.30-13.00 /s. A 214/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100" w:before="0" w:after="0"/>
              <w:jc w:val="center"/>
              <w:rPr/>
            </w:pPr>
            <w:r>
              <w:rPr/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8.50-10.20 N</w:t>
            </w:r>
          </w:p>
        </w:tc>
      </w:tr>
      <w:tr>
        <w:trPr>
          <w:trHeight w:val="1709" w:hRule="atLeast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00" w:before="0" w:after="0"/>
              <w:jc w:val="center"/>
              <w:rPr/>
            </w:pPr>
            <w:r>
              <w:rPr>
                <w:sz w:val="20"/>
                <w:szCs w:val="20"/>
                <w:lang w:eastAsia="pl-PL"/>
              </w:rPr>
              <w:t>zajęcia do wyboru:</w:t>
            </w:r>
            <w:r>
              <w:rPr>
                <w:lang w:eastAsia="pl-PL"/>
              </w:rPr>
              <w:t xml:space="preserve"> </w:t>
            </w:r>
            <w:r>
              <w:rPr>
                <w:sz w:val="20"/>
                <w:szCs w:val="20"/>
              </w:rPr>
              <w:t>Opcja literaturoznawcza</w:t>
            </w:r>
            <w:r>
              <w:rPr>
                <w:iCs/>
                <w:sz w:val="20"/>
                <w:szCs w:val="20"/>
              </w:rPr>
              <w:t xml:space="preserve">, </w:t>
            </w:r>
            <w:r>
              <w:rPr>
                <w:bCs/>
                <w:color w:val="000000"/>
                <w:sz w:val="20"/>
                <w:szCs w:val="20"/>
              </w:rPr>
              <w:t xml:space="preserve">ĆP lub </w:t>
            </w:r>
            <w:r>
              <w:rPr>
                <w:sz w:val="20"/>
                <w:szCs w:val="20"/>
                <w:u w:val="single"/>
              </w:rPr>
              <w:t>Opcja językoznawcza</w:t>
            </w:r>
            <w:r>
              <w:rPr>
                <w:iCs/>
                <w:sz w:val="20"/>
                <w:szCs w:val="20"/>
                <w:u w:val="single"/>
              </w:rPr>
              <w:t xml:space="preserve">, </w:t>
            </w:r>
            <w:r>
              <w:rPr>
                <w:bCs/>
                <w:color w:val="000000"/>
                <w:sz w:val="20"/>
                <w:szCs w:val="20"/>
                <w:u w:val="single"/>
              </w:rPr>
              <w:t>ĆP</w:t>
            </w:r>
            <w:r>
              <w:rPr>
                <w:bCs/>
                <w:color w:val="000000"/>
                <w:sz w:val="20"/>
                <w:szCs w:val="20"/>
              </w:rPr>
              <w:t xml:space="preserve"> lub </w:t>
            </w:r>
            <w:r>
              <w:rPr>
                <w:sz w:val="20"/>
                <w:szCs w:val="20"/>
              </w:rPr>
              <w:t>Opcja kulturoznawcza</w:t>
            </w:r>
            <w:r>
              <w:rPr>
                <w:iCs/>
                <w:sz w:val="20"/>
                <w:szCs w:val="20"/>
              </w:rPr>
              <w:t xml:space="preserve">, </w:t>
            </w:r>
            <w:r>
              <w:rPr>
                <w:bCs/>
                <w:color w:val="000000"/>
                <w:sz w:val="20"/>
                <w:szCs w:val="20"/>
              </w:rPr>
              <w:t xml:space="preserve">ĆP lub </w:t>
            </w:r>
            <w:r>
              <w:rPr>
                <w:sz w:val="20"/>
                <w:szCs w:val="20"/>
              </w:rPr>
              <w:t>Opcja z zakresu dydaktyki</w:t>
            </w:r>
            <w:r>
              <w:rPr>
                <w:iCs/>
                <w:sz w:val="20"/>
                <w:szCs w:val="20"/>
              </w:rPr>
              <w:t xml:space="preserve">, </w:t>
            </w:r>
            <w:r>
              <w:rPr>
                <w:bCs/>
                <w:color w:val="000000"/>
                <w:sz w:val="20"/>
                <w:szCs w:val="20"/>
              </w:rPr>
              <w:t>ĆP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735" w:leader="none"/>
                <w:tab w:val="center" w:pos="1333" w:leader="none"/>
              </w:tabs>
              <w:snapToGrid w:val="false"/>
              <w:spacing w:lineRule="atLeast" w:line="100" w:before="0" w:after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dr hab. Małgorzata Pachowicz, prof. AT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0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Nauczanie języka polskiego jako obcego, ĆP</w:t>
            </w:r>
          </w:p>
          <w:p>
            <w:pPr>
              <w:pStyle w:val="Normal"/>
              <w:widowControl w:val="false"/>
              <w:shd w:val="clear" w:color="auto" w:fill="FFFFFF"/>
              <w:snapToGrid w:val="false"/>
              <w:spacing w:lineRule="atLeast" w:line="100" w:before="0"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i/>
                <w:iCs/>
                <w:color w:val="000000"/>
                <w:sz w:val="18"/>
                <w:szCs w:val="18"/>
              </w:rPr>
              <w:t>dr Elżbieta Kwinta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ekstpodstawowy21"/>
              <w:widowControl w:val="false"/>
              <w:shd w:val="clear" w:color="auto" w:fill="FFFFFF"/>
              <w:snapToGrid w:val="false"/>
              <w:spacing w:before="0" w:after="0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Literatura po 1939 roku</w:t>
            </w:r>
            <w:r>
              <w:rPr>
                <w:rFonts w:cs="Calibri" w:ascii="Calibri" w:hAnsi="Calibri"/>
                <w:color w:val="000000"/>
              </w:rPr>
              <w:t>, W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eastAsia="Times New Roman" w:cs="Times New Roman"/>
                <w:bCs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 Magdalena Sukiennik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lineRule="auto" w:line="240" w:before="0" w:after="0"/>
              <w:jc w:val="center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735" w:leader="none"/>
                <w:tab w:val="center" w:pos="1333" w:leader="none"/>
              </w:tabs>
              <w:snapToGrid w:val="false"/>
              <w:spacing w:lineRule="atLeast" w:line="100" w:before="0" w:after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ar"/>
              </w:rPr>
              <w:t xml:space="preserve">Metodyka nauczania literatury </w:t>
              <w:br/>
              <w:t>i języka polskiego w szkole podstawowej, ĆP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735" w:leader="none"/>
                <w:tab w:val="center" w:pos="1333" w:leader="none"/>
              </w:tabs>
              <w:snapToGrid w:val="false"/>
              <w:spacing w:lineRule="atLeast" w:line="100" w:before="0" w:after="0"/>
              <w:jc w:val="center"/>
              <w:rPr/>
            </w:pPr>
            <w:r>
              <w:rPr>
                <w:i/>
                <w:iCs/>
                <w:color w:val="000000"/>
                <w:sz w:val="20"/>
                <w:szCs w:val="20"/>
                <w:lang w:bidi="ar"/>
              </w:rPr>
              <w:t>dr hab. Michał Nawrocki</w:t>
            </w:r>
            <w:r>
              <w:rPr>
                <w:i/>
                <w:iCs/>
                <w:sz w:val="20"/>
                <w:szCs w:val="20"/>
              </w:rPr>
              <w:t>, prof. AT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735" w:leader="none"/>
                <w:tab w:val="center" w:pos="1333" w:leader="none"/>
              </w:tabs>
              <w:snapToGrid w:val="false"/>
              <w:spacing w:lineRule="atLeast" w:line="100" w:before="0" w:after="0"/>
              <w:jc w:val="center"/>
              <w:rPr>
                <w:sz w:val="20"/>
                <w:szCs w:val="20"/>
              </w:rPr>
            </w:pPr>
            <w:r>
              <w:rPr>
                <w:iCs/>
                <w:sz w:val="16"/>
                <w:szCs w:val="16"/>
              </w:rPr>
              <w:t>Niepubliczny Zespół Szkolno-Przedszkolny Stowarzyszenia „Siódemka” w Tarnowie</w:t>
            </w:r>
            <w:r>
              <w:rPr>
                <w:sz w:val="16"/>
                <w:szCs w:val="16"/>
                <w:lang w:bidi="ar"/>
              </w:rPr>
              <w:t xml:space="preserve">, </w:t>
              <w:br/>
              <w:t>ul. Poniatowskiego 5, s. 208</w:t>
            </w:r>
            <w:bookmarkStart w:id="0" w:name="_Hlk240985159"/>
            <w:bookmarkEnd w:id="0"/>
          </w:p>
        </w:tc>
      </w:tr>
      <w:tr>
        <w:trPr>
          <w:trHeight w:val="300" w:hRule="atLeast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005" w:leader="none"/>
                <w:tab w:val="center" w:pos="1268" w:leader="none"/>
              </w:tabs>
              <w:snapToGrid w:val="false"/>
              <w:spacing w:lineRule="atLeast" w:line="100"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9.45-11.15 N /s. A 205/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sz w:val="20"/>
                <w:szCs w:val="20"/>
              </w:rPr>
              <w:t>11.30-13.00</w:t>
            </w:r>
            <w:r>
              <w:rPr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iCs/>
                <w:sz w:val="20"/>
                <w:szCs w:val="20"/>
                <w:lang w:bidi="hi-IN"/>
              </w:rPr>
              <w:t>N</w:t>
            </w:r>
            <w:r>
              <w:rPr>
                <w:b/>
                <w:bCs/>
                <w:iCs/>
                <w:sz w:val="20"/>
                <w:szCs w:val="20"/>
              </w:rPr>
              <w:t>/</w:t>
            </w:r>
            <w:r>
              <w:rPr>
                <w:b/>
                <w:bCs/>
                <w:sz w:val="20"/>
                <w:szCs w:val="20"/>
              </w:rPr>
              <w:t>s. A 203/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100" w:before="0" w:after="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13.15-14.45</w:t>
            </w:r>
            <w:r>
              <w:rPr>
                <w:b/>
                <w:sz w:val="20"/>
                <w:szCs w:val="20"/>
              </w:rPr>
              <w:t xml:space="preserve"> /s. A 214/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100" w:before="0" w:after="0"/>
              <w:jc w:val="center"/>
              <w:rPr/>
            </w:pPr>
            <w:r>
              <w:rPr/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100" w:before="0" w:after="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10.40-11.25 N /s. A 213/</w:t>
            </w:r>
          </w:p>
        </w:tc>
      </w:tr>
      <w:tr>
        <w:trPr>
          <w:trHeight w:val="1040" w:hRule="atLeast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lineRule="atLeast" w:line="100" w:before="0" w:after="0"/>
              <w:jc w:val="center"/>
              <w:rPr/>
            </w:pPr>
            <w:r>
              <w:rPr>
                <w:sz w:val="20"/>
                <w:szCs w:val="20"/>
              </w:rPr>
              <w:t>Nauczanie języka polskiego jako obcego</w:t>
            </w:r>
            <w:r>
              <w:rPr>
                <w:bCs/>
                <w:sz w:val="20"/>
                <w:szCs w:val="20"/>
              </w:rPr>
              <w:t xml:space="preserve">, </w:t>
            </w:r>
            <w:r>
              <w:rPr>
                <w:bCs/>
                <w:iCs/>
                <w:sz w:val="20"/>
                <w:szCs w:val="20"/>
              </w:rPr>
              <w:t>ĆP</w:t>
            </w:r>
          </w:p>
          <w:p>
            <w:pPr>
              <w:pStyle w:val="Tekstpodstawowy21"/>
              <w:widowControl w:val="false"/>
              <w:shd w:val="clear" w:color="auto" w:fill="FFFFFF"/>
              <w:snapToGrid w:val="false"/>
              <w:spacing w:before="0" w:after="0"/>
              <w:jc w:val="center"/>
              <w:rPr>
                <w:rFonts w:ascii="Calibri" w:hAnsi="Calibri" w:cs="Calibri"/>
              </w:rPr>
            </w:pPr>
            <w:r>
              <w:rPr>
                <w:bCs/>
                <w:i/>
                <w:iCs/>
              </w:rPr>
              <w:t>dr Elżbieta Kwinta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Nauczanie języka polskiego jako obcego, ĆP</w:t>
            </w:r>
          </w:p>
          <w:p>
            <w:pPr>
              <w:pStyle w:val="Normal"/>
              <w:widowControl w:val="false"/>
              <w:shd w:val="clear" w:color="auto" w:fill="FFFFFF"/>
              <w:snapToGrid w:val="false"/>
              <w:spacing w:lineRule="atLeast" w:line="100" w:before="0" w:after="0"/>
              <w:jc w:val="center"/>
              <w:rPr>
                <w:sz w:val="20"/>
                <w:szCs w:val="20"/>
              </w:rPr>
            </w:pPr>
            <w:r>
              <w:rPr>
                <w:bCs/>
                <w:i/>
                <w:iCs/>
                <w:color w:val="000000"/>
                <w:sz w:val="20"/>
                <w:szCs w:val="20"/>
                <w:lang w:eastAsia="pl-PL"/>
              </w:rPr>
              <w:t>dr Elżbieta Kwinta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Literatura po 1939 roku, ĆP</w:t>
            </w:r>
          </w:p>
          <w:p>
            <w:pPr>
              <w:pStyle w:val="Normal"/>
              <w:widowControl w:val="false"/>
              <w:shd w:val="clear" w:color="auto" w:fill="FFFFFF"/>
              <w:snapToGrid w:val="false"/>
              <w:spacing w:lineRule="atLeast" w:line="100" w:before="0" w:after="0"/>
              <w:jc w:val="center"/>
              <w:rPr>
                <w:sz w:val="16"/>
                <w:szCs w:val="16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 Magdalena Sukiennik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735" w:leader="none"/>
                <w:tab w:val="center" w:pos="1333" w:leader="none"/>
              </w:tabs>
              <w:snapToGrid w:val="false"/>
              <w:spacing w:lineRule="atLeast" w:line="100" w:before="0" w:after="0"/>
              <w:jc w:val="center"/>
              <w:rPr/>
            </w:pPr>
            <w:r>
              <w:rPr/>
            </w:r>
          </w:p>
        </w:tc>
        <w:tc>
          <w:tcPr>
            <w:tcW w:w="3788" w:type="dxa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735" w:leader="none"/>
                <w:tab w:val="center" w:pos="1333" w:leader="none"/>
              </w:tabs>
              <w:snapToGrid w:val="false"/>
              <w:spacing w:lineRule="atLeast" w:line="100" w:before="0" w:after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ar"/>
              </w:rPr>
              <w:t xml:space="preserve">Metodyka nauczania literatury </w:t>
              <w:br/>
              <w:t>i języka polskiego w szkole podstawowej, ĆP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eastAsia="Times New Roman" w:cs="Times New Roman"/>
                <w:bCs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  <w:lang w:bidi="ar"/>
              </w:rPr>
              <w:t>dr hab. Michał Nawrocki</w:t>
            </w:r>
            <w:r>
              <w:rPr>
                <w:i/>
                <w:iCs/>
                <w:sz w:val="20"/>
                <w:szCs w:val="20"/>
              </w:rPr>
              <w:t>, prof. AT</w:t>
            </w:r>
          </w:p>
        </w:tc>
      </w:tr>
      <w:tr>
        <w:trPr>
          <w:trHeight w:val="251" w:hRule="atLeast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100"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11.30-13.00 N /s. A 205/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100" w:before="0" w:after="0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bidi="hi-IN"/>
              </w:rPr>
              <w:t>13.15-14.45 /s.</w:t>
            </w:r>
            <w:r>
              <w:rPr>
                <w:rFonts w:eastAsia="Times New Roman" w:cs="Times New Roman"/>
                <w:b/>
                <w:bCs/>
                <w:strike/>
                <w:sz w:val="20"/>
                <w:szCs w:val="20"/>
                <w:lang w:bidi="hi-IN"/>
              </w:rPr>
              <w:t xml:space="preserve"> A 335</w:t>
            </w:r>
            <w:r>
              <w:rPr>
                <w:rFonts w:eastAsia="Times New Roman" w:cs="Times New Roman"/>
                <w:b/>
                <w:bCs/>
                <w:sz w:val="20"/>
                <w:szCs w:val="20"/>
                <w:lang w:bidi="hi-IN"/>
              </w:rPr>
              <w:t>/</w:t>
            </w:r>
          </w:p>
          <w:p>
            <w:pPr>
              <w:pStyle w:val="Normal"/>
              <w:widowControl w:val="false"/>
              <w:snapToGrid w:val="false"/>
              <w:spacing w:lineRule="atLeast" w:line="100" w:before="0" w:after="0"/>
              <w:jc w:val="center"/>
              <w:rPr>
                <w:color w:val="C9211E"/>
              </w:rPr>
            </w:pPr>
            <w:r>
              <w:rPr>
                <w:rFonts w:eastAsia="Times New Roman" w:cs="Times New Roman"/>
                <w:b/>
                <w:bCs/>
                <w:color w:val="C9211E"/>
                <w:sz w:val="20"/>
                <w:szCs w:val="20"/>
                <w:lang w:bidi="hi-IN"/>
              </w:rPr>
              <w:t xml:space="preserve">tzw. spikerka nad halą sportową w budynku E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100"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15.00-16.30</w:t>
            </w:r>
            <w:r>
              <w:rPr>
                <w:b/>
                <w:sz w:val="20"/>
                <w:szCs w:val="20"/>
              </w:rPr>
              <w:t xml:space="preserve"> /s. A 214/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10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100" w:before="0" w:after="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11.30-12.15 N /s. A 213/</w:t>
            </w:r>
          </w:p>
        </w:tc>
      </w:tr>
      <w:tr>
        <w:trPr>
          <w:trHeight w:val="674" w:hRule="atLeast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ekstpodstawowy21"/>
              <w:widowControl w:val="false"/>
              <w:shd w:val="clear" w:color="auto" w:fill="FFFFFF"/>
              <w:snapToGrid w:val="false"/>
              <w:spacing w:before="0" w:after="0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lang w:eastAsia="pl-PL"/>
              </w:rPr>
              <w:t xml:space="preserve">zajęcia do wyboru: </w:t>
            </w:r>
            <w:r>
              <w:rPr>
                <w:rFonts w:cs="Calibri" w:ascii="Calibri" w:hAnsi="Calibri"/>
                <w:u w:val="single"/>
                <w:lang w:eastAsia="pl-PL"/>
              </w:rPr>
              <w:t>Sztuki audiowizualne w edukacji polonistycznej</w:t>
            </w:r>
            <w:r>
              <w:rPr>
                <w:rFonts w:cs="Calibri" w:ascii="Calibri" w:hAnsi="Calibri"/>
                <w:u w:val="single"/>
              </w:rPr>
              <w:t>, ĆP</w:t>
            </w:r>
            <w:r>
              <w:rPr>
                <w:rFonts w:cs="Calibri" w:ascii="Calibri" w:hAnsi="Calibri"/>
              </w:rPr>
              <w:t xml:space="preserve"> lub Wychowanie przez sztukę i literaturę, ĆP</w:t>
            </w:r>
          </w:p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 Magdalena Sukiennik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pl-PL"/>
              </w:rPr>
              <w:t>Komunikacja, negocjacje i umiejętności radzenia sobie ze stresem, ĆP</w:t>
            </w:r>
          </w:p>
          <w:p>
            <w:pPr>
              <w:pStyle w:val="Normal"/>
              <w:widowControl w:val="false"/>
              <w:snapToGrid w:val="false"/>
              <w:spacing w:lineRule="atLeast" w:line="100" w:before="0" w:after="0"/>
              <w:jc w:val="center"/>
              <w:rPr>
                <w:sz w:val="20"/>
                <w:szCs w:val="20"/>
              </w:rPr>
            </w:pPr>
            <w:r>
              <w:rPr>
                <w:bCs/>
                <w:i/>
                <w:iCs/>
                <w:color w:val="000000"/>
                <w:sz w:val="20"/>
                <w:szCs w:val="20"/>
              </w:rPr>
              <w:t>dr Elżbieta Kwinta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00" w:before="0" w:after="0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Retoryka – praktyka wypowiedzi publicznej</w:t>
            </w:r>
            <w:r>
              <w:rPr>
                <w:iCs/>
                <w:color w:val="000000"/>
                <w:sz w:val="20"/>
                <w:szCs w:val="20"/>
              </w:rPr>
              <w:t xml:space="preserve">, </w:t>
            </w:r>
            <w:r>
              <w:rPr>
                <w:bCs/>
                <w:color w:val="000000"/>
                <w:sz w:val="20"/>
                <w:szCs w:val="20"/>
              </w:rPr>
              <w:t>ĆP</w:t>
            </w:r>
          </w:p>
          <w:p>
            <w:pPr>
              <w:pStyle w:val="Normal"/>
              <w:widowControl w:val="false"/>
              <w:snapToGrid w:val="false"/>
              <w:spacing w:lineRule="atLeast" w:line="100" w:before="0" w:after="0"/>
              <w:jc w:val="center"/>
              <w:rPr>
                <w:bCs/>
                <w:sz w:val="20"/>
                <w:szCs w:val="20"/>
              </w:rPr>
            </w:pPr>
            <w:bookmarkStart w:id="1" w:name="_Hlk240985220"/>
            <w:r>
              <w:rPr>
                <w:bCs/>
                <w:i/>
                <w:iCs/>
                <w:color w:val="000000"/>
                <w:sz w:val="20"/>
                <w:szCs w:val="20"/>
              </w:rPr>
              <w:t>dr Elżbieta Kwinta</w:t>
            </w:r>
            <w:bookmarkEnd w:id="1"/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lineRule="atLeast" w:line="10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lineRule="atLeast" w:line="10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Etyka zawodu nauczyciela, ĆP</w:t>
            </w:r>
          </w:p>
          <w:p>
            <w:pPr>
              <w:pStyle w:val="Normal"/>
              <w:widowControl w:val="false"/>
              <w:snapToGrid w:val="false"/>
              <w:spacing w:lineRule="atLeast" w:line="100" w:before="0" w:after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  <w:lang w:bidi="ar"/>
              </w:rPr>
              <w:t>dr hab. Michał Nawrocki</w:t>
            </w:r>
            <w:r>
              <w:rPr>
                <w:i/>
                <w:iCs/>
                <w:sz w:val="20"/>
                <w:szCs w:val="20"/>
              </w:rPr>
              <w:t>, prof. AT</w:t>
            </w:r>
          </w:p>
        </w:tc>
      </w:tr>
      <w:tr>
        <w:trPr/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100" w:before="0" w:after="0"/>
              <w:jc w:val="center"/>
              <w:rPr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13.15-14.00 /s. A 021c/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Zawartotabeli"/>
              <w:widowControl w:val="false"/>
              <w:shd w:val="clear" w:color="auto" w:fill="FFFFFF"/>
              <w:snapToGrid w:val="false"/>
              <w:spacing w:lineRule="auto" w:line="240"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bidi="hi-IN"/>
              </w:rPr>
              <w:t>15.00-16.30 /s. C 209/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100" w:before="0" w:after="0"/>
              <w:jc w:val="center"/>
              <w:rPr/>
            </w:pPr>
            <w:r>
              <w:rPr/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10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005" w:leader="none"/>
                <w:tab w:val="center" w:pos="1268" w:leader="none"/>
              </w:tabs>
              <w:snapToGrid w:val="false"/>
              <w:spacing w:lineRule="atLeast" w:line="100" w:before="0" w:after="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12.20-13.50 D /s. A 213/</w:t>
            </w:r>
          </w:p>
        </w:tc>
      </w:tr>
      <w:tr>
        <w:trPr>
          <w:trHeight w:val="1168" w:hRule="atLeast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agwek2"/>
              <w:widowControl w:val="false"/>
              <w:numPr>
                <w:ilvl w:val="1"/>
                <w:numId w:val="2"/>
              </w:numPr>
              <w:snapToGrid w:val="false"/>
              <w:spacing w:lineRule="atLeast" w:line="100" w:before="0" w:after="0"/>
              <w:jc w:val="center"/>
              <w:rPr>
                <w:rFonts w:ascii="Calibri" w:hAnsi="Calibri" w:cs="Calibri"/>
                <w:b w:val="false"/>
                <w:b w:val="false"/>
                <w:sz w:val="20"/>
                <w:szCs w:val="20"/>
              </w:rPr>
            </w:pPr>
            <w:r>
              <w:rPr>
                <w:rFonts w:cs="Calibri" w:ascii="Calibri" w:hAnsi="Calibri"/>
                <w:b w:val="false"/>
                <w:sz w:val="20"/>
                <w:szCs w:val="20"/>
              </w:rPr>
              <w:t>Seminarium dyplomowe językoznawcze</w:t>
            </w:r>
          </w:p>
          <w:p>
            <w:pPr>
              <w:pStyle w:val="Normal"/>
              <w:widowControl w:val="false"/>
              <w:shd w:val="clear" w:color="auto" w:fill="FFFFFF"/>
              <w:snapToGrid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dr hab. Małgorzata Pachowicz, prof. AT</w:t>
            </w:r>
          </w:p>
          <w:p>
            <w:pPr>
              <w:pStyle w:val="Normal"/>
              <w:widowControl w:val="false"/>
              <w:shd w:val="clear" w:color="auto" w:fill="FFFFFF"/>
              <w:snapToGrid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(10 h)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lineRule="atLeast" w:line="10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Historia języka polskiego, W</w:t>
            </w:r>
          </w:p>
          <w:p>
            <w:pPr>
              <w:pStyle w:val="Normal"/>
              <w:widowControl w:val="false"/>
              <w:shd w:val="clear" w:color="auto" w:fill="FFFFFF"/>
              <w:snapToGrid w:val="false"/>
              <w:spacing w:lineRule="atLeast" w:line="100" w:before="0" w:after="0"/>
              <w:jc w:val="center"/>
              <w:rPr>
                <w:color w:val="EE0000"/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od 6.10. – 15 h</w:t>
            </w:r>
          </w:p>
          <w:p>
            <w:pPr>
              <w:pStyle w:val="Normal"/>
              <w:widowControl w:val="false"/>
              <w:shd w:val="clear" w:color="auto" w:fill="FFFFFF"/>
              <w:snapToGrid w:val="false"/>
              <w:spacing w:lineRule="atLeast" w:line="10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Retoryka i erystyka dziennikarska, ĆP </w:t>
            </w:r>
            <w:r>
              <w:rPr>
                <w:b/>
                <w:bCs/>
                <w:sz w:val="18"/>
                <w:szCs w:val="18"/>
              </w:rPr>
              <w:t>D</w:t>
            </w:r>
          </w:p>
          <w:p>
            <w:pPr>
              <w:pStyle w:val="Normal"/>
              <w:widowControl w:val="false"/>
              <w:shd w:val="clear" w:color="auto" w:fill="FFFFFF"/>
              <w:snapToGrid w:val="false"/>
              <w:spacing w:lineRule="atLeast" w:line="100" w:before="0" w:after="0"/>
              <w:jc w:val="center"/>
              <w:rPr>
                <w:color w:val="EE0000"/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od 1.12. – 10 h</w:t>
            </w:r>
          </w:p>
          <w:p>
            <w:pPr>
              <w:pStyle w:val="Normal"/>
              <w:widowControl w:val="false"/>
              <w:shd w:val="clear" w:color="auto" w:fill="FFFFFF"/>
              <w:snapToGrid w:val="false"/>
              <w:spacing w:lineRule="atLeast" w:line="100" w:before="0" w:after="0"/>
              <w:jc w:val="center"/>
              <w:rPr>
                <w:sz w:val="18"/>
                <w:szCs w:val="18"/>
              </w:rPr>
            </w:pPr>
            <w:r>
              <w:rPr>
                <w:bCs/>
                <w:i/>
                <w:iCs/>
                <w:sz w:val="20"/>
                <w:szCs w:val="20"/>
              </w:rPr>
              <w:t>dr Elżbieta Kwinta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0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lineRule="auto" w:line="240" w:before="0" w:after="0"/>
              <w:jc w:val="center"/>
              <w:rPr/>
            </w:pPr>
            <w:r>
              <w:rPr>
                <w:sz w:val="20"/>
                <w:szCs w:val="20"/>
                <w:lang w:eastAsia="pl-PL"/>
              </w:rPr>
              <w:t xml:space="preserve">Dziennikarstwo w mediach społecznościowych, </w:t>
            </w:r>
            <w:r>
              <w:rPr>
                <w:sz w:val="20"/>
                <w:szCs w:val="20"/>
              </w:rPr>
              <w:t>LI</w:t>
            </w:r>
          </w:p>
          <w:p>
            <w:pPr>
              <w:pStyle w:val="Normal"/>
              <w:widowControl w:val="false"/>
              <w:shd w:val="clear" w:color="auto" w:fill="FFFFFF"/>
              <w:snapToGrid w:val="false"/>
              <w:spacing w:lineRule="auto" w:line="240"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  <w:bookmarkStart w:id="2" w:name="_Hlk240985305"/>
            <w:r>
              <w:rPr>
                <w:i/>
                <w:iCs/>
                <w:sz w:val="20"/>
                <w:szCs w:val="20"/>
              </w:rPr>
              <w:t>dr hab. Michał Nawrocki, prof. AT</w:t>
            </w:r>
            <w:bookmarkEnd w:id="2"/>
          </w:p>
        </w:tc>
      </w:tr>
      <w:tr>
        <w:trPr>
          <w:trHeight w:val="213" w:hRule="atLeast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10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 xml:space="preserve">16.45-18.15 </w:t>
            </w:r>
            <w:r>
              <w:rPr>
                <w:b/>
                <w:bCs/>
                <w:iCs/>
                <w:sz w:val="20"/>
                <w:szCs w:val="20"/>
              </w:rPr>
              <w:t>/s. A 335 /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Zawartotabeli"/>
              <w:widowControl w:val="false"/>
              <w:shd w:val="clear" w:color="auto" w:fill="FFFFFF"/>
              <w:snapToGrid w:val="false"/>
              <w:spacing w:lineRule="auto" w:line="240"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16.45-18.15 /s. A 343 /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lineRule="atLeast" w:line="100" w:before="0" w:after="0"/>
              <w:jc w:val="center"/>
              <w:rPr/>
            </w:pPr>
            <w:r>
              <w:rPr/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lineRule="atLeast" w:line="10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13.55-14.40 /s. A 213/</w:t>
            </w:r>
          </w:p>
        </w:tc>
      </w:tr>
      <w:tr>
        <w:trPr>
          <w:trHeight w:val="440" w:hRule="atLeast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Lektorat j. angielskiego AIII/12</w:t>
            </w:r>
          </w:p>
          <w:p>
            <w:pPr>
              <w:pStyle w:val="Normal"/>
              <w:widowControl w:val="false"/>
              <w:shd w:val="clear" w:color="auto" w:fill="FFFFFF"/>
              <w:snapToGrid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mgr Anna Czyż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Lektorat j. angielskiego AIII/22</w:t>
            </w:r>
          </w:p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jc w:val="center"/>
              <w:rPr>
                <w:bCs/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mgr Małgorzata Konieczko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0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hd w:val="clear" w:color="auto" w:fill="FFFFFF"/>
              <w:snapToGrid w:val="false"/>
              <w:spacing w:lineRule="auto" w:line="240" w:before="0"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agwek2"/>
              <w:widowControl w:val="false"/>
              <w:numPr>
                <w:ilvl w:val="1"/>
                <w:numId w:val="2"/>
              </w:numPr>
              <w:snapToGrid w:val="false"/>
              <w:spacing w:lineRule="atLeast" w:line="100" w:before="0" w:after="0"/>
              <w:jc w:val="center"/>
              <w:rPr>
                <w:rFonts w:ascii="Calibri" w:hAnsi="Calibri" w:cs="Calibri"/>
                <w:b w:val="false"/>
                <w:b w:val="false"/>
                <w:sz w:val="20"/>
                <w:szCs w:val="20"/>
              </w:rPr>
            </w:pPr>
            <w:r>
              <w:rPr>
                <w:rFonts w:cs="Calibri" w:ascii="Calibri" w:hAnsi="Calibri"/>
                <w:b w:val="false"/>
                <w:sz w:val="20"/>
                <w:szCs w:val="20"/>
              </w:rPr>
              <w:t>Seminarium dyplomowe literaturoznawcze</w:t>
            </w:r>
          </w:p>
          <w:p>
            <w:pPr>
              <w:pStyle w:val="Normal"/>
              <w:widowControl w:val="false"/>
              <w:shd w:val="clear" w:color="auto" w:fill="FFFFFF"/>
              <w:snapToGrid w:val="false"/>
              <w:spacing w:lineRule="auto" w:line="240" w:before="0" w:after="0"/>
              <w:jc w:val="center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dr hab. Michał Nawrocki, prof. AT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bCs/>
                <w:i/>
                <w:i/>
                <w:iCs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(5 h)</w:t>
            </w:r>
          </w:p>
        </w:tc>
      </w:tr>
    </w:tbl>
    <w:p>
      <w:pPr>
        <w:pStyle w:val="Normal"/>
        <w:tabs>
          <w:tab w:val="clear" w:pos="709"/>
          <w:tab w:val="left" w:pos="10047" w:leader="none"/>
        </w:tabs>
        <w:spacing w:before="0" w:after="200"/>
        <w:rPr>
          <w:sz w:val="2"/>
          <w:szCs w:val="2"/>
        </w:rPr>
      </w:pPr>
      <w:r>
        <w:rPr/>
      </w:r>
    </w:p>
    <w:sectPr>
      <w:headerReference w:type="even" r:id="rId2"/>
      <w:headerReference w:type="default" r:id="rId3"/>
      <w:footerReference w:type="even" r:id="rId4"/>
      <w:footerReference w:type="default" r:id="rId5"/>
      <w:type w:val="nextPage"/>
      <w:pgSz w:orient="landscape" w:w="15840" w:h="12240"/>
      <w:pgMar w:left="851" w:right="851" w:header="510" w:top="567" w:footer="567" w:bottom="624" w:gutter="0"/>
      <w:pgNumType w:fmt="decimal"/>
      <w:formProt w:val="false"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Liberation Serif">
    <w:altName w:val="Times New Roman"/>
    <w:charset w:val="ee"/>
    <w:family w:val="swiss"/>
    <w:pitch w:val="variable"/>
  </w:font>
  <w:font w:name="Symbol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 w:val="false"/>
      <w:spacing w:lineRule="auto" w:line="240" w:before="0" w:after="0"/>
      <w:ind w:right="-888" w:hanging="0"/>
      <w:rPr>
        <w:color w:val="000000"/>
        <w:sz w:val="18"/>
        <w:szCs w:val="18"/>
        <w:shd w:fill="FFFFFF" w:val="clear"/>
      </w:rPr>
    </w:pPr>
    <w:r>
      <w:rPr>
        <w:color w:val="000000"/>
        <w:sz w:val="18"/>
        <w:szCs w:val="18"/>
        <w:shd w:fill="FFFFFF" w:val="clear"/>
      </w:rPr>
      <w:t>W semestrze zimowym r. akad. 2026/2027 studenci realizują także praktyki zawodowe według harmonogramu ustalonego z opiekunami praktyk.</w:t>
    </w:r>
  </w:p>
  <w:p>
    <w:pPr>
      <w:pStyle w:val="Normal"/>
      <w:widowControl w:val="false"/>
      <w:tabs>
        <w:tab w:val="clear" w:pos="709"/>
        <w:tab w:val="left" w:pos="916" w:leader="none"/>
      </w:tabs>
      <w:spacing w:lineRule="auto" w:line="240" w:before="0" w:after="0"/>
      <w:ind w:right="-888" w:hanging="0"/>
      <w:rPr>
        <w:sz w:val="18"/>
        <w:szCs w:val="18"/>
      </w:rPr>
    </w:pPr>
    <w:r>
      <w:rPr>
        <w:color w:val="000000"/>
        <w:sz w:val="18"/>
        <w:szCs w:val="18"/>
        <w:shd w:fill="FFFFFF" w:val="clear"/>
      </w:rPr>
      <w:t>Aktualne listy lektoratowe z przydziałem studentów do grup językowych oraz salami są dostępne na stronie internetowej Studium Języków Obcych AT w Tarnowie:</w:t>
    </w:r>
    <w:r>
      <w:rPr>
        <w:sz w:val="18"/>
        <w:szCs w:val="18"/>
      </w:rPr>
      <w:t xml:space="preserve"> https://sjo.pwsztar.edu.pl/harmonogram/</w:t>
    </w:r>
    <w:r>
      <w:rPr>
        <w:color w:val="000000"/>
        <w:sz w:val="18"/>
        <w:szCs w:val="18"/>
        <w:shd w:fill="FFFFFF" w:val="clear"/>
      </w:rPr>
      <w:t>.</w:t>
    </w:r>
  </w:p>
  <w:p>
    <w:pPr>
      <w:pStyle w:val="Normal"/>
      <w:widowControl w:val="false"/>
      <w:spacing w:lineRule="auto" w:line="240" w:before="0" w:after="0"/>
      <w:ind w:right="-888" w:hanging="0"/>
      <w:rPr>
        <w:sz w:val="18"/>
        <w:szCs w:val="18"/>
      </w:rPr>
    </w:pPr>
    <w:r>
      <w:rPr>
        <w:sz w:val="18"/>
        <w:szCs w:val="18"/>
      </w:rPr>
      <w:t>Objaśnienia skrótów: ĆP – ćwiczenia praktyczne, W – wykład, ZTI – zajęcia z technologii informacyjnych, LI – laboratorium informatyczne, D – specjalność dziennikarstwo, N – specjalność nauczycielska, s. – sala, A − sale w budynku głównym, B − sale w pawilonie bibliotecznym, C – sale w Centrum Nowoczesnych Technologii, F – hala sportowa, G – sale w budynku G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keepNext w:val="true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pacing w:lineRule="atLeast" w:line="100" w:before="0" w:after="0"/>
      <w:rPr>
        <w:rFonts w:ascii="Calibri" w:hAnsi="Calibri" w:cs="Calibri"/>
        <w:sz w:val="18"/>
        <w:szCs w:val="18"/>
      </w:rPr>
    </w:pPr>
    <w:r>
      <w:rPr>
        <w:rFonts w:cs="Calibri" w:ascii="Calibri" w:hAnsi="Calibri"/>
        <w:b/>
        <w:sz w:val="18"/>
        <w:szCs w:val="18"/>
      </w:rPr>
      <w:t>AKADEMIA TARNOWSKA</w:t>
      <w:tab/>
      <w:tab/>
      <w:t xml:space="preserve"> </w:t>
      <w:tab/>
      <w:tab/>
      <w:tab/>
      <w:tab/>
      <w:tab/>
      <w:tab/>
      <w:tab/>
      <w:tab/>
      <w:tab/>
      <w:t xml:space="preserve">17.09.2026 r., </w:t>
    </w:r>
    <w:r>
      <w:rPr>
        <w:rFonts w:cs="Calibri" w:ascii="Calibri" w:hAnsi="Calibri"/>
        <w:b/>
        <w:color w:val="C9211E"/>
        <w:sz w:val="18"/>
        <w:szCs w:val="18"/>
      </w:rPr>
      <w:t xml:space="preserve">aktualizacja 28.09.2026 r., 5.10.2026 r., </w:t>
    </w:r>
    <w:r>
      <w:rPr>
        <w:rFonts w:cs="Calibri" w:ascii="Calibri" w:hAnsi="Calibri"/>
        <w:b/>
        <w:color w:val="C9211E"/>
        <w:sz w:val="18"/>
        <w:szCs w:val="18"/>
      </w:rPr>
      <w:t>8.10.2026 r.</w:t>
    </w:r>
  </w:p>
  <w:p>
    <w:pPr>
      <w:pStyle w:val="Gwka"/>
      <w:spacing w:lineRule="atLeast" w:line="100" w:before="0" w:after="0"/>
      <w:ind w:left="-425" w:firstLine="425"/>
      <w:rPr>
        <w:rFonts w:ascii="Calibri" w:hAnsi="Calibri" w:cs="Calibri"/>
        <w:b/>
        <w:b/>
        <w:sz w:val="18"/>
        <w:szCs w:val="18"/>
      </w:rPr>
    </w:pPr>
    <w:r>
      <w:rPr>
        <w:rFonts w:cs="Calibri" w:ascii="Calibri" w:hAnsi="Calibri"/>
        <w:b/>
        <w:sz w:val="18"/>
        <w:szCs w:val="18"/>
      </w:rPr>
      <w:t>KATEDRA FILOLOGII POLSKIEJ</w:t>
    </w:r>
  </w:p>
  <w:p>
    <w:pPr>
      <w:pStyle w:val="Normal"/>
      <w:widowControl w:val="false"/>
      <w:spacing w:lineRule="exact" w:line="240" w:before="0" w:after="0"/>
      <w:ind w:left="-425" w:firstLine="425"/>
      <w:rPr>
        <w:sz w:val="18"/>
        <w:szCs w:val="18"/>
      </w:rPr>
    </w:pPr>
    <w:r>
      <w:rPr>
        <w:b/>
        <w:bCs/>
        <w:caps/>
        <w:color w:val="000000"/>
        <w:sz w:val="18"/>
        <w:szCs w:val="18"/>
      </w:rPr>
      <w:t>KIERUNEK FILOLOGIA POLSKA, STUDIA PIERWSZEGO Stopnia, STACJONARNE</w:t>
    </w:r>
  </w:p>
  <w:p>
    <w:pPr>
      <w:pStyle w:val="Normal"/>
      <w:widowControl w:val="false"/>
      <w:spacing w:lineRule="exact" w:line="240" w:before="0" w:after="0"/>
      <w:ind w:left="-425" w:firstLine="425"/>
      <w:rPr>
        <w:sz w:val="18"/>
        <w:szCs w:val="18"/>
      </w:rPr>
    </w:pPr>
    <w:r>
      <w:rPr>
        <w:b/>
        <w:bCs/>
        <w:caps/>
        <w:color w:val="000000"/>
        <w:sz w:val="18"/>
        <w:szCs w:val="18"/>
      </w:rPr>
      <w:t xml:space="preserve">Specjalność: dziennikarstwo, nauczycielska </w:t>
    </w:r>
  </w:p>
  <w:p>
    <w:pPr>
      <w:pStyle w:val="Normal"/>
      <w:widowControl w:val="false"/>
      <w:spacing w:lineRule="exact" w:line="240" w:before="0" w:after="0"/>
      <w:ind w:left="-425" w:firstLine="425"/>
      <w:rPr>
        <w:sz w:val="18"/>
        <w:szCs w:val="18"/>
      </w:rPr>
    </w:pPr>
    <w:r>
      <w:rPr>
        <w:b/>
        <w:sz w:val="18"/>
        <w:szCs w:val="18"/>
      </w:rPr>
      <w:t>ROZKŁAD ZAJĘĆ W SEMESTRZE ZIMOWYM – ROK AKAD. 2026/2027</w:t>
    </w:r>
    <w:r>
      <w:rPr>
        <w:b/>
        <w:bCs/>
        <w:caps/>
        <w:sz w:val="18"/>
        <w:szCs w:val="18"/>
      </w:rPr>
      <w:tab/>
      <w:tab/>
      <w:t>ROK III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7"/>
  <w:displayBackgroundShape/>
  <w:embedSystemFonts/>
  <w:defaultTabStop w:val="709"/>
  <w:autoHyphenation w:val="true"/>
  <w:evenAndOddHeaders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SimSun" w:cs="Calibri"/>
      <w:color w:val="auto"/>
      <w:kern w:val="0"/>
      <w:sz w:val="22"/>
      <w:szCs w:val="22"/>
      <w:lang w:val="pl-PL" w:eastAsia="zh-CN" w:bidi="ar-SA"/>
    </w:rPr>
  </w:style>
  <w:style w:type="paragraph" w:styleId="Nagwek2">
    <w:name w:val="Heading 2"/>
    <w:basedOn w:val="Nagwek1"/>
    <w:next w:val="Tretekstu"/>
    <w:qFormat/>
    <w:pPr>
      <w:numPr>
        <w:ilvl w:val="1"/>
        <w:numId w:val="1"/>
      </w:numPr>
      <w:spacing w:before="200" w:after="120"/>
      <w:outlineLvl w:val="1"/>
    </w:pPr>
    <w:rPr>
      <w:rFonts w:ascii="Liberation Serif" w:hAnsi="Liberation Serif" w:eastAsia="NSimSun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 w:customStyle="1">
    <w:name w:val="Łącze internetowe"/>
    <w:qFormat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character" w:styleId="Domylnaczcionkaakapitu1" w:customStyle="1">
    <w:name w:val="Domyślna czcionka akapitu1"/>
    <w:qFormat/>
    <w:rPr/>
  </w:style>
  <w:style w:type="character" w:styleId="StopkaZnak" w:customStyle="1">
    <w:name w:val="Stopka Znak"/>
    <w:qFormat/>
    <w:rPr>
      <w:rFonts w:ascii="Calibri" w:hAnsi="Calibri" w:cs="Calibri"/>
      <w:sz w:val="22"/>
      <w:szCs w:val="22"/>
      <w:lang w:eastAsia="zh-CN"/>
    </w:rPr>
  </w:style>
  <w:style w:type="character" w:styleId="AbsatzStandardschriftart" w:customStyle="1">
    <w:name w:val="Absatz-Standardschriftart"/>
    <w:qFormat/>
    <w:rPr/>
  </w:style>
  <w:style w:type="character" w:styleId="WWAbsatzStandardschriftart" w:customStyle="1">
    <w:name w:val="WW-Absatz-Standardschriftart"/>
    <w:qFormat/>
    <w:rPr/>
  </w:style>
  <w:style w:type="character" w:styleId="WWAbsatzStandardschriftart1" w:customStyle="1">
    <w:name w:val="WW-Absatz-Standardschriftart1"/>
    <w:qFormat/>
    <w:rPr/>
  </w:style>
  <w:style w:type="character" w:styleId="WWAbsatzStandardschriftart11" w:customStyle="1">
    <w:name w:val="WW-Absatz-Standardschriftart11"/>
    <w:qFormat/>
    <w:rPr/>
  </w:style>
  <w:style w:type="character" w:styleId="WWAbsatzStandardschriftart111" w:customStyle="1">
    <w:name w:val="WW-Absatz-Standardschriftart111"/>
    <w:qFormat/>
    <w:rPr/>
  </w:style>
  <w:style w:type="character" w:styleId="WWAbsatzStandardschriftart1111" w:customStyle="1">
    <w:name w:val="WW-Absatz-Standardschriftart1111"/>
    <w:qFormat/>
    <w:rPr/>
  </w:style>
  <w:style w:type="character" w:styleId="WWAbsatzStandardschriftart11111" w:customStyle="1">
    <w:name w:val="WW-Absatz-Standardschriftart11111"/>
    <w:qFormat/>
    <w:rPr/>
  </w:style>
  <w:style w:type="character" w:styleId="WWAbsatzStandardschriftart111111" w:customStyle="1">
    <w:name w:val="WW-Absatz-Standardschriftart111111"/>
    <w:qFormat/>
    <w:rPr/>
  </w:style>
  <w:style w:type="character" w:styleId="WWAbsatzStandardschriftart1111111" w:customStyle="1">
    <w:name w:val="WW-Absatz-Standardschriftart1111111"/>
    <w:qFormat/>
    <w:rPr/>
  </w:style>
  <w:style w:type="character" w:styleId="WWAbsatzStandardschriftart11111111" w:customStyle="1">
    <w:name w:val="WW-Absatz-Standardschriftart11111111"/>
    <w:qFormat/>
    <w:rPr/>
  </w:style>
  <w:style w:type="character" w:styleId="WWAbsatzStandardschriftart111111111" w:customStyle="1">
    <w:name w:val="WW-Absatz-Standardschriftart111111111"/>
    <w:qFormat/>
    <w:rPr/>
  </w:style>
  <w:style w:type="character" w:styleId="WWAbsatzStandardschriftart1111111111" w:customStyle="1">
    <w:name w:val="WW-Absatz-Standardschriftart1111111111"/>
    <w:qFormat/>
    <w:rPr/>
  </w:style>
  <w:style w:type="character" w:styleId="WWAbsatzStandardschriftart11111111111" w:customStyle="1">
    <w:name w:val="WW-Absatz-Standardschriftart11111111111"/>
    <w:qFormat/>
    <w:rPr/>
  </w:style>
  <w:style w:type="character" w:styleId="WWAbsatzStandardschriftart111111111111" w:customStyle="1">
    <w:name w:val="WW-Absatz-Standardschriftart111111111111"/>
    <w:qFormat/>
    <w:rPr/>
  </w:style>
  <w:style w:type="character" w:styleId="WWAbsatzStandardschriftart1111111111111" w:customStyle="1">
    <w:name w:val="WW-Absatz-Standardschriftart1111111111111"/>
    <w:qFormat/>
    <w:rPr/>
  </w:style>
  <w:style w:type="character" w:styleId="WWAbsatzStandardschriftart11111111111111" w:customStyle="1">
    <w:name w:val="WW-Absatz-Standardschriftart11111111111111"/>
    <w:qFormat/>
    <w:rPr/>
  </w:style>
  <w:style w:type="character" w:styleId="WWAbsatzStandardschriftart111111111111111" w:customStyle="1">
    <w:name w:val="WW-Absatz-Standardschriftart111111111111111"/>
    <w:qFormat/>
    <w:rPr/>
  </w:style>
  <w:style w:type="character" w:styleId="WWAbsatzStandardschriftart1111111111111111" w:customStyle="1">
    <w:name w:val="WW-Absatz-Standardschriftart1111111111111111"/>
    <w:qFormat/>
    <w:rPr/>
  </w:style>
  <w:style w:type="character" w:styleId="WWAbsatzStandardschriftart11111111111111111" w:customStyle="1">
    <w:name w:val="WW-Absatz-Standardschriftart11111111111111111"/>
    <w:qFormat/>
    <w:rPr/>
  </w:style>
  <w:style w:type="character" w:styleId="WWAbsatzStandardschriftart111111111111111111" w:customStyle="1">
    <w:name w:val="WW-Absatz-Standardschriftart111111111111111111"/>
    <w:qFormat/>
    <w:rPr/>
  </w:style>
  <w:style w:type="character" w:styleId="WWAbsatzStandardschriftart1111111111111111111" w:customStyle="1">
    <w:name w:val="WW-Absatz-Standardschriftart1111111111111111111"/>
    <w:qFormat/>
    <w:rPr/>
  </w:style>
  <w:style w:type="character" w:styleId="WWAbsatzStandardschriftart11111111111111111111" w:customStyle="1">
    <w:name w:val="WW-Absatz-Standardschriftart11111111111111111111"/>
    <w:qFormat/>
    <w:rPr/>
  </w:style>
  <w:style w:type="character" w:styleId="WWAbsatzStandardschriftart111111111111111111111" w:customStyle="1">
    <w:name w:val="WW-Absatz-Standardschriftart111111111111111111111"/>
    <w:qFormat/>
    <w:rPr/>
  </w:style>
  <w:style w:type="character" w:styleId="WWAbsatzStandardschriftart1111111111111111111111" w:customStyle="1">
    <w:name w:val="WW-Absatz-Standardschriftart1111111111111111111111"/>
    <w:qFormat/>
    <w:rPr/>
  </w:style>
  <w:style w:type="character" w:styleId="WWAbsatzStandardschriftart11111111111111111111111" w:customStyle="1">
    <w:name w:val="WW-Absatz-Standardschriftart11111111111111111111111"/>
    <w:qFormat/>
    <w:rPr/>
  </w:style>
  <w:style w:type="character" w:styleId="WWAbsatzStandardschriftart111111111111111111111111" w:customStyle="1">
    <w:name w:val="WW-Absatz-Standardschriftart111111111111111111111111"/>
    <w:qFormat/>
    <w:rPr/>
  </w:style>
  <w:style w:type="character" w:styleId="WWAbsatzStandardschriftart1111111111111111111111111" w:customStyle="1">
    <w:name w:val="WW-Absatz-Standardschriftart1111111111111111111111111"/>
    <w:qFormat/>
    <w:rPr/>
  </w:style>
  <w:style w:type="character" w:styleId="WWAbsatzStandardschriftart11111111111111111111111111" w:customStyle="1">
    <w:name w:val="WW-Absatz-Standardschriftart11111111111111111111111111"/>
    <w:qFormat/>
    <w:rPr/>
  </w:style>
  <w:style w:type="character" w:styleId="WWAbsatzStandardschriftart111111111111111111111111111" w:customStyle="1">
    <w:name w:val="WW-Absatz-Standardschriftart111111111111111111111111111"/>
    <w:qFormat/>
    <w:rPr/>
  </w:style>
  <w:style w:type="character" w:styleId="WWAbsatzStandardschriftart1111111111111111111111111111" w:customStyle="1">
    <w:name w:val="WW-Absatz-Standardschriftart1111111111111111111111111111"/>
    <w:qFormat/>
    <w:rPr/>
  </w:style>
  <w:style w:type="character" w:styleId="WWAbsatzStandardschriftart11111111111111111111111111111" w:customStyle="1">
    <w:name w:val="WW-Absatz-Standardschriftart11111111111111111111111111111"/>
    <w:qFormat/>
    <w:rPr/>
  </w:style>
  <w:style w:type="character" w:styleId="WWAbsatzStandardschriftart111111111111111111111111111111" w:customStyle="1">
    <w:name w:val="WW-Absatz-Standardschriftart111111111111111111111111111111"/>
    <w:qFormat/>
    <w:rPr/>
  </w:style>
  <w:style w:type="character" w:styleId="WWAbsatzStandardschriftart1111111111111111111111111111111" w:customStyle="1">
    <w:name w:val="WW-Absatz-Standardschriftart1111111111111111111111111111111"/>
    <w:qFormat/>
    <w:rPr/>
  </w:style>
  <w:style w:type="character" w:styleId="WWAbsatzStandardschriftart11111111111111111111111111111111" w:customStyle="1">
    <w:name w:val="WW-Absatz-Standardschriftart11111111111111111111111111111111"/>
    <w:qFormat/>
    <w:rPr/>
  </w:style>
  <w:style w:type="character" w:styleId="WWAbsatzStandardschriftart111111111111111111111111111111111" w:customStyle="1">
    <w:name w:val="WW-Absatz-Standardschriftart111111111111111111111111111111111"/>
    <w:qFormat/>
    <w:rPr/>
  </w:style>
  <w:style w:type="character" w:styleId="WWAbsatzStandardschriftart1111111111111111111111111111111111" w:customStyle="1">
    <w:name w:val="WW-Absatz-Standardschriftart1111111111111111111111111111111111"/>
    <w:qFormat/>
    <w:rPr/>
  </w:style>
  <w:style w:type="character" w:styleId="WWAbsatzStandardschriftart11111111111111111111111111111111111" w:customStyle="1">
    <w:name w:val="WW-Absatz-Standardschriftart11111111111111111111111111111111111"/>
    <w:qFormat/>
    <w:rPr/>
  </w:style>
  <w:style w:type="character" w:styleId="WWAbsatzStandardschriftart111111111111111111111111111111111111" w:customStyle="1">
    <w:name w:val="WW-Absatz-Standardschriftart111111111111111111111111111111111111"/>
    <w:qFormat/>
    <w:rPr/>
  </w:style>
  <w:style w:type="character" w:styleId="WW8Num5z0" w:customStyle="1">
    <w:name w:val="WW8Num5z0"/>
    <w:qFormat/>
    <w:rPr>
      <w:rFonts w:ascii="Symbol" w:hAnsi="Symbol" w:cs="Symbol"/>
    </w:rPr>
  </w:style>
  <w:style w:type="character" w:styleId="WW8Num6z0" w:customStyle="1">
    <w:name w:val="WW8Num6z0"/>
    <w:qFormat/>
    <w:rPr>
      <w:rFonts w:ascii="Symbol" w:hAnsi="Symbol" w:cs="Symbol"/>
    </w:rPr>
  </w:style>
  <w:style w:type="character" w:styleId="WW8Num7z0" w:customStyle="1">
    <w:name w:val="WW8Num7z0"/>
    <w:qFormat/>
    <w:rPr>
      <w:rFonts w:ascii="Symbol" w:hAnsi="Symbol" w:cs="Symbol"/>
    </w:rPr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10z0" w:customStyle="1">
    <w:name w:val="WW8Num10z0"/>
    <w:qFormat/>
    <w:rPr>
      <w:rFonts w:ascii="Symbol" w:hAnsi="Symbol" w:cs="Symbol"/>
    </w:rPr>
  </w:style>
  <w:style w:type="character" w:styleId="Domylnaczcionkaakapitu11" w:customStyle="1">
    <w:name w:val="Domyślna czcionka akapitu11"/>
    <w:qFormat/>
    <w:rPr/>
  </w:style>
  <w:style w:type="character" w:styleId="ZnakZnak1" w:customStyle="1">
    <w:name w:val="Znak Znak1"/>
    <w:qFormat/>
    <w:rPr>
      <w:rFonts w:cs="Times New Roman"/>
    </w:rPr>
  </w:style>
  <w:style w:type="character" w:styleId="ZnakZnak" w:customStyle="1">
    <w:name w:val="Znak Znak"/>
    <w:qFormat/>
    <w:rPr>
      <w:rFonts w:cs="Times New Roman"/>
    </w:rPr>
  </w:style>
  <w:style w:type="character" w:styleId="ZnakZnak11" w:customStyle="1">
    <w:name w:val="Znak Znak11"/>
    <w:qFormat/>
    <w:rPr>
      <w:rFonts w:ascii="Calibri" w:hAnsi="Calibri" w:cs="Calibri"/>
      <w:sz w:val="22"/>
      <w:szCs w:val="22"/>
      <w:lang w:val="pl-PL" w:bidi="ar-SA"/>
    </w:rPr>
  </w:style>
  <w:style w:type="character" w:styleId="TekstdymkaZnak" w:customStyle="1">
    <w:name w:val="Tekst dymka Znak"/>
    <w:qFormat/>
    <w:rPr>
      <w:rFonts w:ascii="Tahoma" w:hAnsi="Tahoma" w:cs="Tahoma"/>
      <w:sz w:val="16"/>
      <w:szCs w:val="16"/>
    </w:rPr>
  </w:style>
  <w:style w:type="character" w:styleId="Nagwek2Znak" w:customStyle="1">
    <w:name w:val="Nagłówek 2 Znak"/>
    <w:qFormat/>
    <w:rPr>
      <w:rFonts w:ascii="Liberation Serif" w:hAnsi="Liberation Serif" w:eastAsia="NSimSun" w:cs="Lucida Sans"/>
      <w:b/>
      <w:bCs/>
      <w:sz w:val="36"/>
      <w:szCs w:val="36"/>
      <w:lang w:eastAsia="zh-C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qFormat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Mangal"/>
    </w:rPr>
  </w:style>
  <w:style w:type="paragraph" w:styleId="Gwkaistopka" w:customStyle="1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agwek1" w:customStyle="1">
    <w:name w:val="Nagłówek1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opka">
    <w:name w:val="Footer"/>
    <w:basedOn w:val="Normal"/>
    <w:qFormat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Tekstdymka1" w:customStyle="1">
    <w:name w:val="Tekst dymka1"/>
    <w:basedOn w:val="Normal"/>
    <w:qFormat/>
    <w:pPr>
      <w:spacing w:lineRule="atLeast" w:line="100" w:before="0" w:after="0"/>
    </w:pPr>
    <w:rPr>
      <w:rFonts w:ascii="Tahoma" w:hAnsi="Tahoma" w:cs="Tahoma"/>
      <w:sz w:val="16"/>
      <w:szCs w:val="16"/>
    </w:rPr>
  </w:style>
  <w:style w:type="paragraph" w:styleId="Legenda1" w:customStyle="1">
    <w:name w:val="Legenda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ekstpodstawowy21" w:customStyle="1">
    <w:name w:val="Tekst podstawowy 21"/>
    <w:basedOn w:val="Normal"/>
    <w:qFormat/>
    <w:pPr>
      <w:spacing w:lineRule="atLeast" w:line="100"/>
    </w:pPr>
    <w:rPr>
      <w:rFonts w:ascii="Times New Roman" w:hAnsi="Times New Roman" w:cs="Times New Roman"/>
      <w:sz w:val="20"/>
      <w:szCs w:val="20"/>
    </w:rPr>
  </w:style>
  <w:style w:type="paragraph" w:styleId="Zawartotabeli" w:customStyle="1">
    <w:name w:val="Zawartość tabeli"/>
    <w:basedOn w:val="Normal"/>
    <w:qFormat/>
    <w:pPr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Application>LibreOffice/7.1.2.2$Windows_X86_64 LibreOffice_project/8a45595d069ef5570103caea1b71cc9d82b2aae4</Application>
  <AppVersion>15.0000</AppVersion>
  <Pages>1</Pages>
  <Words>443</Words>
  <Characters>2633</Characters>
  <CharactersWithSpaces>3035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2026-09-17T12:54:00Z</dcterms:created>
  <dc:creator>ZFP</dc:creator>
  <dc:description/>
  <dc:language>pl-PL</dc:language>
  <cp:lastModifiedBy/>
  <cp:lastPrinted>2025-09-22T10:45:00Z</cp:lastPrinted>
  <dcterms:modified xsi:type="dcterms:W3CDTF">2026-10-08T18:24:10Z</dcterms:modified>
  <cp:revision>15</cp:revision>
  <dc:subject/>
  <dc:title>HARMONOGRAM SEMESTR LETNI 2007/2008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5EBBAF857F25409FB0DA7D24BA5DD71A_13</vt:lpwstr>
  </property>
  <property fmtid="{D5CDD505-2E9C-101B-9397-08002B2CF9AE}" pid="3" name="KSOProductBuildVer">
    <vt:lpwstr>1045-12.2.0.23131</vt:lpwstr>
  </property>
</Properties>
</file>