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914D" w14:textId="6ED411FC" w:rsidR="005B62EF" w:rsidRDefault="00F046A8" w:rsidP="001E631D">
      <w:pPr>
        <w:pStyle w:val="Nagwek1"/>
        <w:spacing w:before="120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hidden="0" allowOverlap="1" wp14:anchorId="424CCFD6" wp14:editId="58C2E12A">
            <wp:simplePos x="0" y="0"/>
            <wp:positionH relativeFrom="column">
              <wp:posOffset>-88900</wp:posOffset>
            </wp:positionH>
            <wp:positionV relativeFrom="paragraph">
              <wp:posOffset>29845</wp:posOffset>
            </wp:positionV>
            <wp:extent cx="1971675" cy="349250"/>
            <wp:effectExtent l="0" t="0" r="9525" b="0"/>
            <wp:wrapNone/>
            <wp:docPr id="78972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4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B8B69" w14:textId="77777777" w:rsidR="005B62EF" w:rsidRDefault="005B62EF" w:rsidP="001E631D">
      <w:pPr>
        <w:jc w:val="both"/>
        <w:rPr>
          <w:rStyle w:val="Tytuksiki"/>
        </w:rPr>
      </w:pPr>
    </w:p>
    <w:p w14:paraId="3547DEA2" w14:textId="10828DD0" w:rsidR="00F046A8" w:rsidRPr="00F046A8" w:rsidRDefault="00F046A8" w:rsidP="001E631D">
      <w:pPr>
        <w:jc w:val="both"/>
        <w:rPr>
          <w:rStyle w:val="Tytuksiki"/>
          <w:rFonts w:ascii="Times New Roman" w:hAnsi="Times New Roman"/>
          <w:sz w:val="28"/>
          <w:szCs w:val="28"/>
        </w:rPr>
      </w:pPr>
      <w:r w:rsidRPr="00F046A8">
        <w:rPr>
          <w:rStyle w:val="Tytuksiki"/>
          <w:rFonts w:ascii="Times New Roman" w:hAnsi="Times New Roman"/>
          <w:sz w:val="28"/>
          <w:szCs w:val="28"/>
        </w:rPr>
        <w:t xml:space="preserve">Wydział </w:t>
      </w:r>
      <w:r w:rsidR="00FA2FEB">
        <w:rPr>
          <w:rStyle w:val="Tytuksiki"/>
          <w:rFonts w:ascii="Times New Roman" w:hAnsi="Times New Roman"/>
          <w:sz w:val="28"/>
          <w:szCs w:val="28"/>
        </w:rPr>
        <w:t>Prawa, Administracji i Ekonomii</w:t>
      </w:r>
    </w:p>
    <w:p w14:paraId="2134C44C" w14:textId="3B4F5DF3" w:rsidR="00F046A8" w:rsidRDefault="00F046A8" w:rsidP="001E631D">
      <w:pPr>
        <w:jc w:val="both"/>
        <w:rPr>
          <w:rStyle w:val="Tytuksiki"/>
        </w:rPr>
      </w:pPr>
    </w:p>
    <w:p w14:paraId="2FB00566" w14:textId="77777777" w:rsidR="005B62EF" w:rsidRDefault="005B62EF" w:rsidP="001E631D">
      <w:pPr>
        <w:jc w:val="both"/>
        <w:rPr>
          <w:rStyle w:val="Tytuksiki"/>
        </w:rPr>
      </w:pPr>
    </w:p>
    <w:p w14:paraId="0ECBF41F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161097A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2B55A59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257D7AE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3EFA15C3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1B21B4BB" w14:textId="77777777" w:rsidR="00367E82" w:rsidRPr="00F046A8" w:rsidRDefault="00367E82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  <w:r w:rsidRPr="00F046A8">
        <w:rPr>
          <w:rStyle w:val="Tytuksiki"/>
          <w:rFonts w:ascii="Times New Roman" w:hAnsi="Times New Roman"/>
          <w:color w:val="1F497D" w:themeColor="text2"/>
          <w:sz w:val="56"/>
          <w:szCs w:val="56"/>
        </w:rPr>
        <w:t xml:space="preserve">Kierunkowy Regulamin </w:t>
      </w:r>
    </w:p>
    <w:p w14:paraId="771F2A12" w14:textId="77777777" w:rsidR="005B62EF" w:rsidRDefault="00367E82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  <w:r w:rsidRPr="00F046A8">
        <w:rPr>
          <w:rStyle w:val="Tytuksiki"/>
          <w:rFonts w:ascii="Times New Roman" w:hAnsi="Times New Roman"/>
          <w:color w:val="1F497D" w:themeColor="text2"/>
          <w:sz w:val="56"/>
          <w:szCs w:val="56"/>
        </w:rPr>
        <w:t>praktyk Zawodowych</w:t>
      </w:r>
      <w:r w:rsidR="005B62EF" w:rsidRPr="00F046A8">
        <w:rPr>
          <w:rStyle w:val="Tytuksiki"/>
          <w:rFonts w:ascii="Times New Roman" w:hAnsi="Times New Roman"/>
          <w:color w:val="1F497D" w:themeColor="text2"/>
          <w:sz w:val="56"/>
          <w:szCs w:val="56"/>
        </w:rPr>
        <w:t xml:space="preserve"> </w:t>
      </w:r>
    </w:p>
    <w:p w14:paraId="508D88B4" w14:textId="77777777" w:rsidR="00FA2FEB" w:rsidRDefault="00FA2FEB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</w:p>
    <w:p w14:paraId="54CE8500" w14:textId="77777777" w:rsidR="00FA2FEB" w:rsidRPr="00F046A8" w:rsidRDefault="00FA2FEB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</w:p>
    <w:p w14:paraId="019DE0F7" w14:textId="0A24D8A0" w:rsidR="005B62EF" w:rsidRDefault="00E177FA" w:rsidP="001E631D">
      <w:pPr>
        <w:jc w:val="both"/>
        <w:rPr>
          <w:rStyle w:val="Tytuksiki"/>
          <w:rFonts w:ascii="Times New Roman" w:hAnsi="Times New Roman"/>
          <w:sz w:val="48"/>
          <w:szCs w:val="48"/>
        </w:rPr>
      </w:pPr>
      <w:r w:rsidRPr="00FA2FEB">
        <w:rPr>
          <w:rStyle w:val="Tytuksiki"/>
          <w:rFonts w:ascii="Times New Roman" w:hAnsi="Times New Roman"/>
          <w:sz w:val="48"/>
          <w:szCs w:val="48"/>
        </w:rPr>
        <w:t xml:space="preserve">Katedra Ekonomii </w:t>
      </w:r>
      <w:r w:rsidR="00FA2FEB" w:rsidRPr="00FA2FEB">
        <w:rPr>
          <w:rStyle w:val="Tytuksiki"/>
          <w:rFonts w:ascii="Times New Roman" w:hAnsi="Times New Roman"/>
          <w:sz w:val="48"/>
          <w:szCs w:val="48"/>
        </w:rPr>
        <w:t>i Finansów</w:t>
      </w:r>
    </w:p>
    <w:p w14:paraId="178E9A9F" w14:textId="77777777" w:rsidR="00FA2FEB" w:rsidRPr="00FA2FEB" w:rsidRDefault="00FA2FEB" w:rsidP="001E631D">
      <w:pPr>
        <w:jc w:val="both"/>
        <w:rPr>
          <w:rStyle w:val="Tytuksiki"/>
          <w:rFonts w:ascii="Times New Roman" w:hAnsi="Times New Roman"/>
          <w:sz w:val="48"/>
          <w:szCs w:val="48"/>
        </w:rPr>
      </w:pPr>
    </w:p>
    <w:p w14:paraId="43B34C93" w14:textId="2914A1C4" w:rsidR="00FA2FEB" w:rsidRPr="00770CBE" w:rsidRDefault="00FA2FEB" w:rsidP="00770CBE">
      <w:pPr>
        <w:rPr>
          <w:rStyle w:val="Tytuksiki"/>
          <w:rFonts w:ascii="Times New Roman" w:hAnsi="Times New Roman"/>
          <w:sz w:val="28"/>
          <w:szCs w:val="28"/>
        </w:rPr>
      </w:pPr>
      <w:r w:rsidRPr="00770CBE">
        <w:rPr>
          <w:rStyle w:val="Tytuksiki"/>
          <w:rFonts w:ascii="Times New Roman" w:hAnsi="Times New Roman"/>
          <w:sz w:val="28"/>
          <w:szCs w:val="28"/>
        </w:rPr>
        <w:t xml:space="preserve">Kierunek Ekonomia I </w:t>
      </w:r>
      <w:proofErr w:type="spellStart"/>
      <w:r w:rsidRPr="00770CBE">
        <w:rPr>
          <w:rStyle w:val="Tytuksiki"/>
          <w:rFonts w:ascii="Times New Roman" w:hAnsi="Times New Roman"/>
          <w:smallCaps w:val="0"/>
          <w:sz w:val="28"/>
          <w:szCs w:val="28"/>
        </w:rPr>
        <w:t>i</w:t>
      </w:r>
      <w:proofErr w:type="spellEnd"/>
      <w:r w:rsidRPr="00770CBE">
        <w:rPr>
          <w:rStyle w:val="Tytuksiki"/>
          <w:rFonts w:ascii="Times New Roman" w:hAnsi="Times New Roman"/>
          <w:sz w:val="28"/>
          <w:szCs w:val="28"/>
        </w:rPr>
        <w:t xml:space="preserve"> II stopień</w:t>
      </w:r>
    </w:p>
    <w:p w14:paraId="4FB1A8CA" w14:textId="17AA5646" w:rsidR="005B62EF" w:rsidRPr="00F72541" w:rsidRDefault="00F209D5" w:rsidP="001E631D">
      <w:pPr>
        <w:jc w:val="both"/>
        <w:rPr>
          <w:rStyle w:val="Tytuksiki"/>
          <w:rFonts w:ascii="Times New Roman" w:hAnsi="Times New Roman"/>
        </w:rPr>
      </w:pPr>
      <w:r w:rsidRPr="00F72541">
        <w:rPr>
          <w:rStyle w:val="Tytuksiki"/>
          <w:rFonts w:ascii="Times New Roman" w:hAnsi="Times New Roman"/>
        </w:rPr>
        <w:t>Rok akademicki 202</w:t>
      </w:r>
      <w:r w:rsidR="00FA2FEB">
        <w:rPr>
          <w:rStyle w:val="Tytuksiki"/>
          <w:rFonts w:ascii="Times New Roman" w:hAnsi="Times New Roman"/>
        </w:rPr>
        <w:t>5</w:t>
      </w:r>
      <w:r w:rsidR="002E4544" w:rsidRPr="00F72541">
        <w:rPr>
          <w:rStyle w:val="Tytuksiki"/>
          <w:rFonts w:ascii="Times New Roman" w:hAnsi="Times New Roman"/>
        </w:rPr>
        <w:t>/202</w:t>
      </w:r>
      <w:r w:rsidR="00FA2FEB">
        <w:rPr>
          <w:rStyle w:val="Tytuksiki"/>
          <w:rFonts w:ascii="Times New Roman" w:hAnsi="Times New Roman"/>
        </w:rPr>
        <w:t>6</w:t>
      </w:r>
    </w:p>
    <w:p w14:paraId="6DA5332C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75A902C9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6FDCD71F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0635B514" w14:textId="77777777" w:rsidR="005B62EF" w:rsidRDefault="005B62EF" w:rsidP="001E631D">
      <w:pPr>
        <w:jc w:val="both"/>
        <w:rPr>
          <w:rFonts w:ascii="Times New Roman" w:hAnsi="Times New Roman"/>
        </w:rPr>
      </w:pPr>
      <w:r w:rsidRPr="00F72541">
        <w:rPr>
          <w:rFonts w:ascii="Times New Roman" w:hAnsi="Times New Roman"/>
        </w:rPr>
        <w:br w:type="page"/>
      </w:r>
    </w:p>
    <w:p w14:paraId="4B297E71" w14:textId="77777777" w:rsidR="00AA6CA7" w:rsidRDefault="00AA6CA7">
      <w:pPr>
        <w:spacing w:after="0" w:line="240" w:lineRule="auto"/>
        <w:rPr>
          <w:rFonts w:ascii="Times New Roman" w:hAnsi="Times New Roman"/>
        </w:rPr>
      </w:pPr>
    </w:p>
    <w:p w14:paraId="558E2315" w14:textId="5908476E" w:rsidR="002E10A6" w:rsidRDefault="002E10A6" w:rsidP="002E10A6">
      <w:pPr>
        <w:pStyle w:val="N1"/>
        <w:numPr>
          <w:ilvl w:val="0"/>
          <w:numId w:val="0"/>
        </w:numPr>
      </w:pPr>
      <w:r>
        <w:t>Spis treści:</w:t>
      </w:r>
    </w:p>
    <w:p w14:paraId="64230766" w14:textId="77777777" w:rsidR="00AA6CA7" w:rsidRDefault="00AA6CA7">
      <w:pPr>
        <w:pStyle w:val="Spistreci1"/>
        <w:tabs>
          <w:tab w:val="left" w:pos="44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\h \z \t "N1;1" </w:instrText>
      </w:r>
      <w:r>
        <w:rPr>
          <w:rFonts w:ascii="Times New Roman" w:hAnsi="Times New Roman"/>
        </w:rPr>
        <w:fldChar w:fldCharType="separate"/>
      </w:r>
      <w:hyperlink w:anchor="_Toc119266279" w:history="1">
        <w:r w:rsidRPr="00F43485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ORGANIZACJA I PRZEBIEG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DFAF78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0" w:history="1">
        <w:r w:rsidRPr="00F43485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CHARAKTERYSTYKA MIEJSCA ODBYWANIA PRAKTYKI ORAZ PRZYKŁADOWE INSTYTUCJE, W KTÓRYCH MOŻNA REALIZOWAĆ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5B5925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1" w:history="1">
        <w:r w:rsidRPr="00F43485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Obowiązki Praktykodawcy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77D662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2" w:history="1">
        <w:r w:rsidRPr="00F43485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Obowiązki studenta podczas realizacji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681D54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3" w:history="1">
        <w:r w:rsidRPr="00F43485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Zaliczenie praktyki zawodowej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3A1468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4" w:history="1">
        <w:r w:rsidRPr="00F43485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Indywidualny program praktyk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2D9B0B" w14:textId="77777777" w:rsidR="00AA6CA7" w:rsidRDefault="00AA6CA7">
      <w:pPr>
        <w:pStyle w:val="Spistreci1"/>
        <w:tabs>
          <w:tab w:val="left" w:pos="88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5" w:history="1">
        <w:r w:rsidRPr="00F43485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Zaliczanie czynności wykonywanych w ramach zatrudnienia, stażu lub wolontariatu na poczet praktyki zawodowej.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A1D6DA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6" w:history="1">
        <w:r w:rsidRPr="00F43485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DODATKOWE INFORMACJE- INFORMACJE PRAKTYCZNE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E4944A" w14:textId="77777777" w:rsidR="00AA6CA7" w:rsidRDefault="00AA6C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p w14:paraId="09198931" w14:textId="77777777" w:rsidR="00AA6CA7" w:rsidRDefault="00AA6CA7">
      <w:pPr>
        <w:spacing w:after="0" w:line="240" w:lineRule="auto"/>
        <w:rPr>
          <w:rFonts w:ascii="Times New Roman" w:hAnsi="Times New Roman"/>
        </w:rPr>
      </w:pPr>
    </w:p>
    <w:p w14:paraId="69D0B118" w14:textId="5C9A05F4" w:rsidR="00C35802" w:rsidRDefault="00C358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5707AA2" w14:textId="77777777" w:rsidR="005B62EF" w:rsidRPr="00AA6CA7" w:rsidRDefault="005B62EF" w:rsidP="001B5416">
      <w:pPr>
        <w:pStyle w:val="N1"/>
        <w:spacing w:line="360" w:lineRule="auto"/>
        <w:ind w:left="709"/>
      </w:pPr>
      <w:bookmarkStart w:id="0" w:name="_Toc119266279"/>
      <w:r w:rsidRPr="00AA6CA7">
        <w:lastRenderedPageBreak/>
        <w:t>ORGANIZACJA I PRZEBIEG PRAKTYKI</w:t>
      </w:r>
      <w:bookmarkEnd w:id="0"/>
    </w:p>
    <w:p w14:paraId="04A6D9C8" w14:textId="77777777" w:rsidR="00615B80" w:rsidRPr="0091532D" w:rsidRDefault="00615B80" w:rsidP="001B5416">
      <w:pPr>
        <w:spacing w:after="0" w:line="360" w:lineRule="auto"/>
        <w:jc w:val="both"/>
        <w:rPr>
          <w:rFonts w:ascii="Times New Roman" w:hAnsi="Times New Roman"/>
        </w:rPr>
      </w:pPr>
    </w:p>
    <w:p w14:paraId="3087AD65" w14:textId="77777777" w:rsidR="00615B80" w:rsidRPr="00F72541" w:rsidRDefault="00615B80" w:rsidP="001B5416">
      <w:pPr>
        <w:spacing w:line="360" w:lineRule="auto"/>
        <w:rPr>
          <w:rFonts w:ascii="Times New Roman" w:hAnsi="Times New Roman"/>
          <w:b/>
          <w:color w:val="0070C0"/>
        </w:rPr>
      </w:pPr>
      <w:r w:rsidRPr="00F72541">
        <w:rPr>
          <w:rFonts w:ascii="Times New Roman" w:hAnsi="Times New Roman"/>
          <w:b/>
          <w:color w:val="0070C0"/>
        </w:rPr>
        <w:t>Cel praktyki</w:t>
      </w:r>
    </w:p>
    <w:p w14:paraId="1F314932" w14:textId="00DC372C" w:rsidR="00615B80" w:rsidRPr="00F72541" w:rsidRDefault="00615B80" w:rsidP="001B5416">
      <w:pPr>
        <w:spacing w:line="360" w:lineRule="auto"/>
        <w:jc w:val="both"/>
        <w:rPr>
          <w:rFonts w:ascii="Times New Roman" w:hAnsi="Times New Roman"/>
          <w:b/>
        </w:rPr>
      </w:pPr>
      <w:r w:rsidRPr="00F72541">
        <w:rPr>
          <w:rFonts w:ascii="Times New Roman" w:hAnsi="Times New Roman"/>
          <w:sz w:val="24"/>
          <w:szCs w:val="24"/>
        </w:rPr>
        <w:t xml:space="preserve">Celem praktyki </w:t>
      </w:r>
      <w:r w:rsidR="00AB6CCF">
        <w:rPr>
          <w:rFonts w:ascii="Times New Roman" w:hAnsi="Times New Roman"/>
          <w:sz w:val="24"/>
          <w:szCs w:val="24"/>
        </w:rPr>
        <w:t xml:space="preserve">na kierunku ekonomia </w:t>
      </w:r>
      <w:r w:rsidRPr="00F72541">
        <w:rPr>
          <w:rFonts w:ascii="Times New Roman" w:hAnsi="Times New Roman"/>
          <w:sz w:val="24"/>
          <w:szCs w:val="24"/>
        </w:rPr>
        <w:t xml:space="preserve">jest wykształcenie umiejętności zastosowania wiedzy teoretycznej uzyskanej w toku studiów w praktyce. Głównym zadaniem studentów w ramach praktyki jest jak najlepsze, wieloaspektowe poznanie funkcjonowania organizacji (procedur, metod organizacji pracy), umożliwiające zdobycie pierwszych doświadczeń zawodowych oraz weryfikację przygotowania teoretycznego. Praktyka pomaga w ocenie własnych cech osobowościowych i predyspozycji do wykonywania zawodu. </w:t>
      </w:r>
    </w:p>
    <w:p w14:paraId="0334E491" w14:textId="476E77EB" w:rsidR="00615B80" w:rsidRPr="00F72541" w:rsidRDefault="00615B80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Studenci odbywają zajęcia według planu ustalonego z opiekunem z ramienia praktykodawcy, który obejmuje tematy wymagane programem praktyk oraz efektami uczenia się.</w:t>
      </w:r>
    </w:p>
    <w:p w14:paraId="568372FE" w14:textId="77777777" w:rsidR="00367E82" w:rsidRPr="00F72541" w:rsidRDefault="00367E82" w:rsidP="001B54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878">
        <w:rPr>
          <w:rFonts w:ascii="Times New Roman" w:hAnsi="Times New Roman"/>
          <w:sz w:val="24"/>
          <w:szCs w:val="24"/>
        </w:rPr>
        <w:t>Praktyki studenckie stanowią z założenia integralną część procesu dydaktycznego</w:t>
      </w:r>
      <w:r w:rsidRPr="00F72541">
        <w:rPr>
          <w:rFonts w:ascii="Times New Roman" w:hAnsi="Times New Roman"/>
          <w:sz w:val="20"/>
          <w:szCs w:val="20"/>
        </w:rPr>
        <w:t xml:space="preserve">. </w:t>
      </w:r>
      <w:r w:rsidRPr="00F72541">
        <w:rPr>
          <w:rFonts w:ascii="Times New Roman" w:hAnsi="Times New Roman"/>
          <w:sz w:val="24"/>
          <w:szCs w:val="24"/>
        </w:rPr>
        <w:t>Podczas praktyki student uzupełnia wiedzę z zakresu objętego studiami, ponadto zbiera materiały niezbędne do napisania pracy licencjackiej</w:t>
      </w:r>
      <w:r w:rsidR="009A6F47" w:rsidRPr="00F72541">
        <w:rPr>
          <w:rFonts w:ascii="Times New Roman" w:hAnsi="Times New Roman"/>
          <w:sz w:val="24"/>
          <w:szCs w:val="24"/>
        </w:rPr>
        <w:t xml:space="preserve"> i magisterskiej</w:t>
      </w:r>
      <w:r w:rsidRPr="00F72541">
        <w:rPr>
          <w:rFonts w:ascii="Times New Roman" w:hAnsi="Times New Roman"/>
          <w:sz w:val="24"/>
          <w:szCs w:val="24"/>
        </w:rPr>
        <w:t>.</w:t>
      </w:r>
    </w:p>
    <w:p w14:paraId="11AD8E15" w14:textId="00C46FCC" w:rsidR="00B76298" w:rsidRPr="00F72541" w:rsidRDefault="00367E82" w:rsidP="001B54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Zasadniczym celem praktyk studenckich jest zintegrowanie nabytej w trakcie studiów wiedzy oraz jej skonfrontowanie z rzeczywistą działalnością i organizacją pracy w różnych przedsiębiorstwach ze szczególnym uwzględnieniem zagadnień związanych z ekonomią</w:t>
      </w:r>
      <w:r w:rsidR="00392AF2" w:rsidRPr="00F72541">
        <w:rPr>
          <w:rFonts w:ascii="Times New Roman" w:hAnsi="Times New Roman"/>
          <w:sz w:val="24"/>
          <w:szCs w:val="24"/>
        </w:rPr>
        <w:t>.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392AF2" w:rsidRPr="00F72541">
        <w:rPr>
          <w:rFonts w:ascii="Times New Roman" w:hAnsi="Times New Roman"/>
          <w:sz w:val="24"/>
          <w:szCs w:val="24"/>
        </w:rPr>
        <w:t xml:space="preserve">Realizowana praktyka </w:t>
      </w:r>
      <w:r w:rsidRPr="00F72541">
        <w:rPr>
          <w:rFonts w:ascii="Times New Roman" w:hAnsi="Times New Roman"/>
          <w:sz w:val="24"/>
          <w:szCs w:val="24"/>
        </w:rPr>
        <w:t xml:space="preserve">rozwija kompetencje zawodowe. </w:t>
      </w:r>
    </w:p>
    <w:p w14:paraId="4A306A89" w14:textId="62563E0A" w:rsidR="00B76298" w:rsidRPr="00F72541" w:rsidRDefault="00B76298" w:rsidP="001B5416">
      <w:pPr>
        <w:spacing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F72541">
        <w:rPr>
          <w:rFonts w:ascii="Times New Roman" w:hAnsi="Times New Roman"/>
          <w:b/>
          <w:color w:val="0070C0"/>
          <w:sz w:val="24"/>
          <w:szCs w:val="24"/>
        </w:rPr>
        <w:t xml:space="preserve">Efekty uczenia się dla praktyki zawodowej studenckiej </w:t>
      </w:r>
      <w:r w:rsidR="006B1E8E">
        <w:rPr>
          <w:rFonts w:ascii="Times New Roman" w:hAnsi="Times New Roman"/>
          <w:b/>
          <w:color w:val="0070C0"/>
          <w:sz w:val="24"/>
          <w:szCs w:val="24"/>
        </w:rPr>
        <w:t xml:space="preserve">na Kierunku Ekonomia </w:t>
      </w:r>
      <w:r w:rsidRPr="00F72541">
        <w:rPr>
          <w:rFonts w:ascii="Times New Roman" w:hAnsi="Times New Roman"/>
          <w:b/>
          <w:color w:val="0070C0"/>
          <w:sz w:val="24"/>
          <w:szCs w:val="24"/>
        </w:rPr>
        <w:t>- I stopień</w:t>
      </w:r>
    </w:p>
    <w:p w14:paraId="3E73D85F" w14:textId="77777777" w:rsidR="00B76298" w:rsidRPr="00F72541" w:rsidRDefault="00B76298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Wiedza: </w:t>
      </w:r>
    </w:p>
    <w:p w14:paraId="2C5F3332" w14:textId="220A60F2" w:rsidR="00C22A17" w:rsidRPr="00C22A17" w:rsidRDefault="00C22A17" w:rsidP="001B54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C22A17">
        <w:rPr>
          <w:rFonts w:ascii="Times New Roman" w:hAnsi="Times New Roman"/>
          <w:sz w:val="24"/>
          <w:szCs w:val="24"/>
        </w:rPr>
        <w:t>na zastosowania wiedzy teoretycznej z za</w:t>
      </w:r>
      <w:r>
        <w:rPr>
          <w:rFonts w:ascii="Times New Roman" w:hAnsi="Times New Roman"/>
          <w:sz w:val="24"/>
          <w:szCs w:val="24"/>
        </w:rPr>
        <w:t xml:space="preserve">kresu ekonomii i wykorzystuje ją </w:t>
      </w:r>
      <w:r w:rsidRPr="00C22A17">
        <w:rPr>
          <w:rFonts w:ascii="Times New Roman" w:hAnsi="Times New Roman"/>
          <w:sz w:val="24"/>
          <w:szCs w:val="24"/>
        </w:rPr>
        <w:t>w praktyce</w:t>
      </w:r>
    </w:p>
    <w:p w14:paraId="2DFE62C3" w14:textId="5B3BD7A9" w:rsidR="00B76298" w:rsidRPr="00F72541" w:rsidRDefault="00B76298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Umiejętności:</w:t>
      </w:r>
    </w:p>
    <w:p w14:paraId="131F8F4F" w14:textId="77777777" w:rsidR="00B76298" w:rsidRPr="00F72541" w:rsidRDefault="00B76298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Potrafi wykonywać powierzone zadania/obowiązki określone instrukcją i programem praktyk podczas realizacji praktyki zawodowej zgodnie ze studiowanym kierunkiem</w:t>
      </w:r>
    </w:p>
    <w:p w14:paraId="3CC99394" w14:textId="77777777" w:rsidR="00B76298" w:rsidRPr="00F72541" w:rsidRDefault="00392AF2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Kompetencje s</w:t>
      </w:r>
      <w:r w:rsidR="00B76298" w:rsidRPr="00F72541">
        <w:rPr>
          <w:rFonts w:ascii="Times New Roman" w:hAnsi="Times New Roman"/>
          <w:sz w:val="24"/>
          <w:szCs w:val="24"/>
        </w:rPr>
        <w:t>połeczne:</w:t>
      </w:r>
    </w:p>
    <w:p w14:paraId="1C2F725B" w14:textId="77777777" w:rsidR="00B76298" w:rsidRPr="00F72541" w:rsidRDefault="00B76298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Wykazuje gotowość do odpowiedzialnego wypełniania powierzonych obowiązków oraz budowania własnej kariery zawodowej</w:t>
      </w:r>
    </w:p>
    <w:p w14:paraId="6342BB83" w14:textId="77777777" w:rsidR="00B76298" w:rsidRPr="00F72541" w:rsidRDefault="00B76298" w:rsidP="001B541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220821C" w14:textId="35162A79" w:rsidR="00B76298" w:rsidRPr="00F72541" w:rsidRDefault="00B76298" w:rsidP="001B5416">
      <w:pPr>
        <w:spacing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F72541">
        <w:rPr>
          <w:rFonts w:ascii="Times New Roman" w:hAnsi="Times New Roman"/>
          <w:b/>
          <w:color w:val="0070C0"/>
          <w:sz w:val="24"/>
          <w:szCs w:val="24"/>
        </w:rPr>
        <w:t xml:space="preserve">Efekty uczenia się dla praktyki zawodowej studenckiej </w:t>
      </w:r>
      <w:r w:rsidR="006B1E8E">
        <w:rPr>
          <w:rFonts w:ascii="Times New Roman" w:hAnsi="Times New Roman"/>
          <w:b/>
          <w:color w:val="0070C0"/>
          <w:sz w:val="24"/>
          <w:szCs w:val="24"/>
        </w:rPr>
        <w:t>na Kierunku Ekonomia</w:t>
      </w:r>
      <w:r w:rsidR="00FA2FEB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F72541">
        <w:rPr>
          <w:rFonts w:ascii="Times New Roman" w:hAnsi="Times New Roman"/>
          <w:b/>
          <w:color w:val="0070C0"/>
          <w:sz w:val="24"/>
          <w:szCs w:val="24"/>
        </w:rPr>
        <w:t>– II stopień</w:t>
      </w:r>
    </w:p>
    <w:p w14:paraId="042C26C5" w14:textId="77777777" w:rsidR="00B76298" w:rsidRPr="00F72541" w:rsidRDefault="00B76298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Wiedza: </w:t>
      </w:r>
    </w:p>
    <w:p w14:paraId="7A4CFDB3" w14:textId="77777777" w:rsidR="00C22A17" w:rsidRPr="00C22A17" w:rsidRDefault="00C22A17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C22A17">
        <w:rPr>
          <w:rFonts w:ascii="Times New Roman" w:hAnsi="Times New Roman"/>
          <w:sz w:val="24"/>
          <w:szCs w:val="24"/>
        </w:rPr>
        <w:t>Ma pogłębioną wiedzę z zakresu przedsiębiorczości oraz potrafi wykorzystać ją w praktyce, a także rozumie zależności pomiędzy różnymi podmiotami/instytucjami oraz praktycznymi formami ich działalności.</w:t>
      </w:r>
    </w:p>
    <w:p w14:paraId="7AE74D1A" w14:textId="76ADA6A6" w:rsidR="00B76298" w:rsidRPr="00F72541" w:rsidRDefault="00B76298" w:rsidP="001B541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Umiejętności:</w:t>
      </w:r>
    </w:p>
    <w:p w14:paraId="55699195" w14:textId="77777777" w:rsidR="00330F12" w:rsidRDefault="00C22A17" w:rsidP="00330F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A17">
        <w:rPr>
          <w:rFonts w:ascii="Times New Roman" w:hAnsi="Times New Roman"/>
          <w:sz w:val="24"/>
          <w:szCs w:val="24"/>
        </w:rPr>
        <w:t>Potrafi efektywnie wykorzystać zdobytą specjalistyczną wiedzę w praktycznym wykonywaniu zadań zawodowych w różnych organizacjach, wykazując przy tym innowacyjne podejście</w:t>
      </w:r>
    </w:p>
    <w:p w14:paraId="255BC721" w14:textId="4E02E4A2" w:rsidR="00DC002A" w:rsidRDefault="00C22A17" w:rsidP="00330F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A17">
        <w:rPr>
          <w:rFonts w:ascii="Times New Roman" w:hAnsi="Times New Roman"/>
          <w:sz w:val="24"/>
          <w:szCs w:val="24"/>
        </w:rPr>
        <w:t>Wypełnia powierzone obowiązki oraz ma umiejętność samodzielnego planowania kariery zawodowej, w tym wyboru form i narzędzi ciągłego dokształcania oraz rozwoju osobistego i inspiruje, ukierunkowuje w tym zakresie innych</w:t>
      </w:r>
    </w:p>
    <w:p w14:paraId="76E96366" w14:textId="77777777" w:rsidR="00330F12" w:rsidRDefault="00330F12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21397E4" w14:textId="77777777" w:rsidR="00B76298" w:rsidRPr="00F72541" w:rsidRDefault="00392AF2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Kompetencje s</w:t>
      </w:r>
      <w:r w:rsidR="00B76298" w:rsidRPr="00F72541">
        <w:rPr>
          <w:rFonts w:ascii="Times New Roman" w:hAnsi="Times New Roman"/>
          <w:sz w:val="24"/>
          <w:szCs w:val="24"/>
        </w:rPr>
        <w:t>połeczne:</w:t>
      </w:r>
    </w:p>
    <w:p w14:paraId="0EAA33CA" w14:textId="1061F8CA" w:rsidR="00C22A17" w:rsidRPr="00C22A17" w:rsidRDefault="00C22A17" w:rsidP="001B54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A17">
        <w:rPr>
          <w:rFonts w:ascii="Times New Roman" w:hAnsi="Times New Roman"/>
          <w:sz w:val="24"/>
          <w:szCs w:val="24"/>
        </w:rPr>
        <w:t>Wykazuje gotowość do odpowiedzialnego pełnienia ról zawodowych z uwzględnieniem zmieniających się potrzeb a w szczególności przestrzegania zasad etyki zawodowej i wymagania tego od innych</w:t>
      </w:r>
      <w:r>
        <w:rPr>
          <w:rFonts w:ascii="Times New Roman" w:hAnsi="Times New Roman"/>
          <w:sz w:val="24"/>
          <w:szCs w:val="24"/>
        </w:rPr>
        <w:t>.</w:t>
      </w:r>
    </w:p>
    <w:p w14:paraId="5D9BABE0" w14:textId="0537D727" w:rsidR="00DC002A" w:rsidRPr="00C22A17" w:rsidRDefault="00C22A17" w:rsidP="001B54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A17">
        <w:rPr>
          <w:rFonts w:ascii="Times New Roman" w:hAnsi="Times New Roman"/>
          <w:sz w:val="24"/>
          <w:szCs w:val="24"/>
        </w:rPr>
        <w:t>Potrafi wykonywać powierzone zadania/obowiązki określone instrukcją i programem praktyk podczas realizacji praktyki zawodowej zgodnie ze studiowanym kierunkiem</w:t>
      </w:r>
      <w:r w:rsidR="00594E5E">
        <w:rPr>
          <w:rFonts w:ascii="Times New Roman" w:hAnsi="Times New Roman"/>
          <w:sz w:val="24"/>
          <w:szCs w:val="24"/>
        </w:rPr>
        <w:t>.</w:t>
      </w:r>
    </w:p>
    <w:p w14:paraId="19920F10" w14:textId="77777777" w:rsidR="00C22A17" w:rsidRDefault="00C22A17" w:rsidP="00363F29">
      <w:pPr>
        <w:spacing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6AE542C" w14:textId="46F101A9" w:rsidR="00B65E04" w:rsidRPr="00F72541" w:rsidRDefault="00615B80" w:rsidP="00363F29">
      <w:pPr>
        <w:spacing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F72541">
        <w:rPr>
          <w:rFonts w:ascii="Times New Roman" w:hAnsi="Times New Roman"/>
          <w:b/>
          <w:color w:val="0070C0"/>
          <w:sz w:val="24"/>
          <w:szCs w:val="24"/>
        </w:rPr>
        <w:t>Czas trwania praktyki</w:t>
      </w:r>
    </w:p>
    <w:p w14:paraId="4561A0A0" w14:textId="77777777" w:rsidR="00615B80" w:rsidRPr="00F72541" w:rsidRDefault="00615B80" w:rsidP="00330F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b/>
          <w:sz w:val="24"/>
          <w:szCs w:val="24"/>
        </w:rPr>
        <w:t>Student Kierunku Ekonomia  I stopnia</w:t>
      </w:r>
      <w:r w:rsidRPr="00F72541">
        <w:rPr>
          <w:rFonts w:ascii="Times New Roman" w:hAnsi="Times New Roman"/>
          <w:sz w:val="24"/>
          <w:szCs w:val="24"/>
        </w:rPr>
        <w:t xml:space="preserve"> - studia stacjonarne i niestacjonarne zobowiązany jest odbyć praktykę zawodową studencką </w:t>
      </w:r>
      <w:r w:rsidRPr="00F72541">
        <w:rPr>
          <w:rFonts w:ascii="Times New Roman" w:hAnsi="Times New Roman"/>
          <w:b/>
          <w:sz w:val="24"/>
          <w:szCs w:val="24"/>
        </w:rPr>
        <w:t>w trakcie trwania II roku studiów (IV semestr) w wymiarze 6 miesiące czyli 960 godzin lekcyjnych</w:t>
      </w:r>
      <w:r w:rsidRPr="00F72541">
        <w:rPr>
          <w:rFonts w:ascii="Times New Roman" w:hAnsi="Times New Roman"/>
          <w:sz w:val="24"/>
          <w:szCs w:val="24"/>
        </w:rPr>
        <w:t xml:space="preserve"> (720 godzin zegarowych).</w:t>
      </w:r>
    </w:p>
    <w:p w14:paraId="4D5BE44E" w14:textId="77777777" w:rsidR="00615B80" w:rsidRPr="00F72541" w:rsidRDefault="00615B80" w:rsidP="00330F12">
      <w:pPr>
        <w:spacing w:after="0" w:line="360" w:lineRule="auto"/>
        <w:rPr>
          <w:rFonts w:ascii="Times New Roman" w:hAnsi="Times New Roman"/>
        </w:rPr>
      </w:pPr>
      <w:r w:rsidRPr="00F72541">
        <w:rPr>
          <w:rFonts w:ascii="Times New Roman" w:hAnsi="Times New Roman"/>
          <w:b/>
          <w:sz w:val="24"/>
          <w:szCs w:val="24"/>
        </w:rPr>
        <w:t>Student Kierunku Ekonomia  II stopnia</w:t>
      </w:r>
      <w:r w:rsidRPr="00F72541">
        <w:rPr>
          <w:rFonts w:ascii="Times New Roman" w:hAnsi="Times New Roman"/>
          <w:sz w:val="24"/>
          <w:szCs w:val="24"/>
        </w:rPr>
        <w:t xml:space="preserve"> - studia stacjonarne i niestacjonarne zobowiązany jest odbyć praktykę zawodową studencką </w:t>
      </w:r>
      <w:r w:rsidRPr="00F72541">
        <w:rPr>
          <w:rFonts w:ascii="Times New Roman" w:hAnsi="Times New Roman"/>
          <w:b/>
          <w:sz w:val="24"/>
          <w:szCs w:val="24"/>
        </w:rPr>
        <w:t>po I roku studiów (po II semestrze) w wymiarze 3 miesiące czyli 480 lekcyjnych</w:t>
      </w:r>
      <w:r w:rsidRPr="00F72541">
        <w:rPr>
          <w:rFonts w:ascii="Times New Roman" w:hAnsi="Times New Roman"/>
          <w:sz w:val="24"/>
          <w:szCs w:val="24"/>
        </w:rPr>
        <w:t xml:space="preserve"> (360 godzin zegarowych).</w:t>
      </w:r>
    </w:p>
    <w:p w14:paraId="5952576E" w14:textId="77777777" w:rsidR="00615B80" w:rsidRPr="00F72541" w:rsidRDefault="00615B80" w:rsidP="00330F12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Praktyka może być realizowana w maksymalnym wymiarze </w:t>
      </w:r>
      <w:r w:rsidRPr="00FA2FEB">
        <w:rPr>
          <w:rFonts w:ascii="Times New Roman" w:hAnsi="Times New Roman"/>
          <w:color w:val="FF0000"/>
          <w:sz w:val="24"/>
          <w:szCs w:val="24"/>
        </w:rPr>
        <w:t xml:space="preserve">6 godzin </w:t>
      </w:r>
      <w:r w:rsidRPr="00F72541">
        <w:rPr>
          <w:rFonts w:ascii="Times New Roman" w:hAnsi="Times New Roman"/>
          <w:sz w:val="24"/>
          <w:szCs w:val="24"/>
        </w:rPr>
        <w:t>zegarowych dziennie.</w:t>
      </w:r>
    </w:p>
    <w:p w14:paraId="244ACB3C" w14:textId="77777777" w:rsidR="00615B80" w:rsidRPr="00F72541" w:rsidRDefault="00615B80" w:rsidP="00363F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CFF972" w14:textId="77777777" w:rsidR="00F72541" w:rsidRPr="00AA6CA7" w:rsidRDefault="00F72541" w:rsidP="00AA6CA7">
      <w:pPr>
        <w:pStyle w:val="N1"/>
        <w:ind w:left="709"/>
      </w:pPr>
      <w:bookmarkStart w:id="1" w:name="_Toc119266280"/>
      <w:r w:rsidRPr="00AA6CA7">
        <w:t>CHARAKTERYSTYKA MIEJSCA ODBYWANIA PRAKTYKI ORAZ PRZYKŁADOWE INSTYTUCJE, W KTÓRYCH MOŻNA REALIZOWAĆ PRAKTYKI</w:t>
      </w:r>
      <w:bookmarkEnd w:id="1"/>
    </w:p>
    <w:p w14:paraId="66A15A5C" w14:textId="77777777" w:rsidR="00F72541" w:rsidRPr="0091532D" w:rsidRDefault="00F72541" w:rsidP="00F72541">
      <w:pPr>
        <w:spacing w:after="0" w:line="360" w:lineRule="auto"/>
        <w:jc w:val="both"/>
        <w:rPr>
          <w:rFonts w:ascii="Times New Roman" w:hAnsi="Times New Roman"/>
        </w:rPr>
      </w:pPr>
    </w:p>
    <w:p w14:paraId="5714745B" w14:textId="05490D92" w:rsidR="00F72541" w:rsidRPr="00D27836" w:rsidRDefault="00F72541" w:rsidP="001B54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836">
        <w:rPr>
          <w:rFonts w:ascii="Times New Roman" w:hAnsi="Times New Roman"/>
          <w:sz w:val="24"/>
          <w:szCs w:val="24"/>
        </w:rPr>
        <w:t xml:space="preserve">Miejsce realizacji praktyki musi być zgodne z kierunkiem </w:t>
      </w:r>
      <w:r>
        <w:rPr>
          <w:rFonts w:ascii="Times New Roman" w:hAnsi="Times New Roman"/>
          <w:bCs/>
          <w:sz w:val="24"/>
          <w:szCs w:val="24"/>
        </w:rPr>
        <w:t>Ekonomia</w:t>
      </w:r>
      <w:r w:rsidRPr="00D27836">
        <w:rPr>
          <w:rFonts w:ascii="Times New Roman" w:hAnsi="Times New Roman"/>
          <w:bCs/>
          <w:sz w:val="24"/>
          <w:szCs w:val="24"/>
        </w:rPr>
        <w:t>.</w:t>
      </w:r>
      <w:r w:rsidRPr="00D27836">
        <w:rPr>
          <w:rFonts w:ascii="Times New Roman" w:hAnsi="Times New Roman"/>
          <w:sz w:val="24"/>
          <w:szCs w:val="24"/>
        </w:rPr>
        <w:t xml:space="preserve"> Student może odbywać praktyki w jednostkach organizacyjnych, które zapewnią mu </w:t>
      </w:r>
      <w:r w:rsidR="00BA19D4">
        <w:rPr>
          <w:rFonts w:ascii="Times New Roman" w:hAnsi="Times New Roman"/>
          <w:sz w:val="24"/>
          <w:szCs w:val="24"/>
        </w:rPr>
        <w:t xml:space="preserve">realizację programu praktyki oraz </w:t>
      </w:r>
      <w:r w:rsidRPr="00D27836">
        <w:rPr>
          <w:rFonts w:ascii="Times New Roman" w:hAnsi="Times New Roman"/>
          <w:sz w:val="24"/>
          <w:szCs w:val="24"/>
        </w:rPr>
        <w:t xml:space="preserve">osiągnięcie wszystkich efektów </w:t>
      </w:r>
      <w:r>
        <w:rPr>
          <w:rFonts w:ascii="Times New Roman" w:hAnsi="Times New Roman"/>
          <w:sz w:val="24"/>
          <w:szCs w:val="24"/>
        </w:rPr>
        <w:t xml:space="preserve">uczenia się </w:t>
      </w:r>
      <w:r w:rsidRPr="00D27836">
        <w:rPr>
          <w:rFonts w:ascii="Times New Roman" w:hAnsi="Times New Roman"/>
          <w:sz w:val="24"/>
          <w:szCs w:val="24"/>
        </w:rPr>
        <w:t xml:space="preserve"> przypisanych praktyce zawodowej w sylabusie przedmiotu.</w:t>
      </w:r>
    </w:p>
    <w:p w14:paraId="7ABDC804" w14:textId="77777777" w:rsidR="00F72541" w:rsidRPr="00F72541" w:rsidRDefault="00F72541" w:rsidP="001B541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2541">
        <w:rPr>
          <w:rFonts w:ascii="Times New Roman" w:hAnsi="Times New Roman"/>
          <w:color w:val="000000"/>
          <w:sz w:val="24"/>
          <w:szCs w:val="24"/>
          <w:lang w:eastAsia="pl-PL"/>
        </w:rPr>
        <w:t>Ze wszystkimi podmiotami, w których organizowane są praktyki zawierane są stosowne umowy/porozumienia.</w:t>
      </w:r>
    </w:p>
    <w:p w14:paraId="5DAF288E" w14:textId="67B5B6A2" w:rsidR="00F72541" w:rsidRPr="00F72541" w:rsidRDefault="00F72541" w:rsidP="001B541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2541">
        <w:rPr>
          <w:rFonts w:ascii="Times New Roman" w:hAnsi="Times New Roman"/>
          <w:color w:val="000000"/>
          <w:sz w:val="24"/>
          <w:szCs w:val="24"/>
          <w:lang w:eastAsia="pl-PL"/>
        </w:rPr>
        <w:t>Placówki, w których realiz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uje</w:t>
      </w:r>
      <w:r w:rsidRPr="00F725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praktyki to przede wszystkim: </w:t>
      </w:r>
    </w:p>
    <w:p w14:paraId="23B3A708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działy ekonomiczne przedsiębiorstw (dział rachunkowości, zarządzania, marketingu itp.),</w:t>
      </w:r>
    </w:p>
    <w:p w14:paraId="3E1B9069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biura rachunkowe,</w:t>
      </w:r>
    </w:p>
    <w:p w14:paraId="427FCFF4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instytucje publiczne (ZUS, urzędy gmin, urzędy skarbowe),</w:t>
      </w:r>
    </w:p>
    <w:p w14:paraId="11EBB819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jednostki budżetowe (zespoły opieki zdrowotnej, szkoły, ARiMR), </w:t>
      </w:r>
    </w:p>
    <w:p w14:paraId="6CC54301" w14:textId="1B024ADC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podmioty zagraniczne w tym w ramach programu ERASMUS.</w:t>
      </w:r>
    </w:p>
    <w:p w14:paraId="351613EC" w14:textId="77777777" w:rsidR="00F72541" w:rsidRDefault="00F72541" w:rsidP="001B54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1FEA11B" w14:textId="5C86A934" w:rsidR="00F72541" w:rsidRDefault="00F72541" w:rsidP="001B54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wykaz podmiotów z którymi dotychczas były zawierane umowy znajduje się w osobnym pliku.</w:t>
      </w:r>
    </w:p>
    <w:p w14:paraId="66A8759F" w14:textId="380F0084" w:rsidR="00F72541" w:rsidRPr="00D27836" w:rsidRDefault="00F72541" w:rsidP="001B54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27836">
        <w:rPr>
          <w:rFonts w:ascii="Times New Roman" w:hAnsi="Times New Roman" w:cs="Times New Roman"/>
        </w:rPr>
        <w:t xml:space="preserve">Student samodzielnie dokonuje wyboru miejsca praktyki zawodowej i uzgadnia swój wybór </w:t>
      </w:r>
      <w:r>
        <w:rPr>
          <w:rFonts w:ascii="Times New Roman" w:hAnsi="Times New Roman" w:cs="Times New Roman"/>
        </w:rPr>
        <w:br/>
      </w:r>
      <w:r w:rsidRPr="00D27836">
        <w:rPr>
          <w:rFonts w:ascii="Times New Roman" w:hAnsi="Times New Roman" w:cs="Times New Roman"/>
        </w:rPr>
        <w:t>z uczelnianym opiekune</w:t>
      </w:r>
      <w:r>
        <w:rPr>
          <w:rFonts w:ascii="Times New Roman" w:hAnsi="Times New Roman" w:cs="Times New Roman"/>
        </w:rPr>
        <w:t>m</w:t>
      </w:r>
      <w:r w:rsidRPr="00D27836">
        <w:rPr>
          <w:rFonts w:ascii="Times New Roman" w:hAnsi="Times New Roman" w:cs="Times New Roman"/>
        </w:rPr>
        <w:t xml:space="preserve"> praktyk, ponieważ wybrane miejsce musi być zgodne z kierunkiem studiów: </w:t>
      </w:r>
      <w:r>
        <w:rPr>
          <w:rFonts w:ascii="Times New Roman" w:hAnsi="Times New Roman" w:cs="Times New Roman"/>
        </w:rPr>
        <w:t>Ekonomia</w:t>
      </w:r>
      <w:r w:rsidRPr="00D27836">
        <w:rPr>
          <w:rFonts w:ascii="Times New Roman" w:hAnsi="Times New Roman" w:cs="Times New Roman"/>
        </w:rPr>
        <w:t>. W przypadku jakichkolwiek trudności w poszukiwaniu pracodawcy wsparcia w tym zakresie udziela uczelniany opiekun praktyk</w:t>
      </w:r>
      <w:r>
        <w:rPr>
          <w:rFonts w:ascii="Times New Roman" w:hAnsi="Times New Roman" w:cs="Times New Roman"/>
        </w:rPr>
        <w:t xml:space="preserve"> kierunku ekonomia</w:t>
      </w:r>
      <w:r w:rsidRPr="00D27836">
        <w:rPr>
          <w:rFonts w:ascii="Times New Roman" w:hAnsi="Times New Roman" w:cs="Times New Roman"/>
        </w:rPr>
        <w:t>.</w:t>
      </w:r>
    </w:p>
    <w:p w14:paraId="38DFE2A4" w14:textId="77777777" w:rsidR="008B1FCF" w:rsidRDefault="008B1FCF" w:rsidP="00363F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7C68DE" w14:textId="77777777" w:rsidR="00F72541" w:rsidRPr="00F72541" w:rsidRDefault="00F72541" w:rsidP="00363F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069270" w14:textId="77777777" w:rsidR="00B65E04" w:rsidRPr="00AA6CA7" w:rsidRDefault="00B65E04" w:rsidP="00AA6CA7">
      <w:pPr>
        <w:pStyle w:val="N1"/>
        <w:ind w:left="709"/>
      </w:pPr>
      <w:bookmarkStart w:id="2" w:name="_Toc119266281"/>
      <w:r w:rsidRPr="00AA6CA7">
        <w:t>Obowiązki Praktykodawcy</w:t>
      </w:r>
      <w:bookmarkEnd w:id="2"/>
    </w:p>
    <w:p w14:paraId="7CE05DF6" w14:textId="77777777" w:rsidR="001B5416" w:rsidRDefault="001B5416" w:rsidP="001B541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obowiązków instytucji przyjmującej studenta na praktykę należy: </w:t>
      </w:r>
    </w:p>
    <w:p w14:paraId="7676D7DD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zawarcie umowy z Uczelnią, dotyczącej prowadzenia praktyk zawodowych, </w:t>
      </w:r>
    </w:p>
    <w:p w14:paraId="79CBFFB2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uzgodnienie z opiekunem praktyki programu praktyki, </w:t>
      </w:r>
    </w:p>
    <w:p w14:paraId="435C01C5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wyznaczenie opiekuna praktyk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(który spełni wymagania zawarte  w kierunkowym 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regulamin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praktyk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), 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który dokona oceny praktyki, </w:t>
      </w:r>
    </w:p>
    <w:p w14:paraId="4B525490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zapewnienie studentom warunków niezbędnych do prawidłowego odbycia praktyki poprzez zapewnienie odpowiednich stanowisk pracy, pomieszczeń, warsztatów, urządzeń, narzędzi i materiałów zgodnie z programem praktyki, </w:t>
      </w:r>
    </w:p>
    <w:p w14:paraId="0607D6DD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zapoznanie studentów z zakładowym regulaminem pracy, przepisami BHP, przepisami sanitarno-epidemiologicznymi oraz przepisami o ochronie tajemnicy państwowej i służbowej, </w:t>
      </w:r>
    </w:p>
    <w:p w14:paraId="36A6F566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f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nadzór nad wykonywaniem przez studentów zadań wynikających z programu praktyki, </w:t>
      </w:r>
    </w:p>
    <w:p w14:paraId="30C7C3D9" w14:textId="15DCEC2E" w:rsidR="00392AF2" w:rsidRP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g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umożliwienie opiekunowi praktyk kontroli przebiegu praktyki.</w:t>
      </w:r>
    </w:p>
    <w:p w14:paraId="16B5BDA5" w14:textId="77777777" w:rsidR="00F72541" w:rsidRPr="00F72541" w:rsidRDefault="00F72541" w:rsidP="007160E8">
      <w:pPr>
        <w:pStyle w:val="Akapitzlist"/>
        <w:spacing w:line="360" w:lineRule="auto"/>
        <w:ind w:left="106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B1172C" w14:textId="66341C84" w:rsidR="00B65E04" w:rsidRPr="00AA6CA7" w:rsidRDefault="001532FF" w:rsidP="00AA6CA7">
      <w:pPr>
        <w:pStyle w:val="N1"/>
        <w:ind w:left="709"/>
      </w:pPr>
      <w:bookmarkStart w:id="3" w:name="_Toc119266282"/>
      <w:r w:rsidRPr="00AA6CA7">
        <w:t>Obowiązki stude</w:t>
      </w:r>
      <w:r w:rsidR="0091532D" w:rsidRPr="00AA6CA7">
        <w:t>nta podczas realizacji praktyki</w:t>
      </w:r>
      <w:bookmarkEnd w:id="3"/>
    </w:p>
    <w:p w14:paraId="09098E2D" w14:textId="77777777" w:rsidR="0091532D" w:rsidRPr="0091532D" w:rsidRDefault="0091532D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1C455599" w14:textId="77777777" w:rsidR="00F30A05" w:rsidRPr="00F30A05" w:rsidRDefault="00F30A05" w:rsidP="007160E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podstawowych obowiązków studentów odbywających praktykę należy: </w:t>
      </w:r>
    </w:p>
    <w:p w14:paraId="1D5A85B3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30A05">
        <w:rPr>
          <w:rFonts w:ascii="Times New Roman" w:hAnsi="Times New Roman"/>
          <w:sz w:val="24"/>
          <w:szCs w:val="24"/>
        </w:rPr>
        <w:t xml:space="preserve">udział w szkoleniu przed praktyką, prowadzonym przez uczelnianego opiekuna praktyk, </w:t>
      </w:r>
    </w:p>
    <w:p w14:paraId="6481A4DC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Pr="00F30A05">
        <w:rPr>
          <w:rFonts w:ascii="Times New Roman" w:hAnsi="Times New Roman"/>
          <w:sz w:val="24"/>
          <w:szCs w:val="24"/>
        </w:rPr>
        <w:t xml:space="preserve"> zapozn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anie się przed rozpoczęciem praktyki z Regulaminem praktyk oraz z kierunkowym regulaminem praktyk, a także z prawami i obowiązkami związanymi z realizacją praktyki i podpisanie stosownego oświadczenia o którym mowa w § 13, ust. 2, lit j.) </w:t>
      </w:r>
    </w:p>
    <w:p w14:paraId="1B0C7A9B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zapoznanie się z programem praktyk, </w:t>
      </w:r>
    </w:p>
    <w:p w14:paraId="17689056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godne reprezentowanie Uczelni, </w:t>
      </w:r>
    </w:p>
    <w:p w14:paraId="4D8CBB97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aktywne uczestniczenie w praktyce zawodowej, </w:t>
      </w:r>
    </w:p>
    <w:p w14:paraId="2374283F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f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realizowanie zaplanowanych efektów uczenia się, </w:t>
      </w:r>
    </w:p>
    <w:p w14:paraId="7FAC4E64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g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przestrzeganie obowiązującej w danej instytucji dyscypliny pracy, regulaminów, przepisów BHP, przepisów sanitarno-epidemiologicznych i innych, </w:t>
      </w:r>
    </w:p>
    <w:p w14:paraId="6378A901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przestrzeganie zasad zachowania tajemnicy służbowej i państwowej oraz ochrony poufności danych w zakresie określonym przez daną placówkę, </w:t>
      </w:r>
    </w:p>
    <w:p w14:paraId="2CD3E841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noszenie odzieży, obuwia ochronnego, środków ochrony indywidualnej i identyfikatora, gdy wymaga tego charakter praktyki,</w:t>
      </w:r>
    </w:p>
    <w:p w14:paraId="4412CCDE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obowiązkowa obecność na praktyce, każdą nieobecność należy usprawiedliwić i odpracować, za wyjątkiem sytuacji wymienionej w § 8 pkt. 18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Regulaminu praktyk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 terminie uzgodnionym z opiekunem praktyk z ramienia instytucji, </w:t>
      </w:r>
    </w:p>
    <w:p w14:paraId="3319C267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prowadzenie na bieżąco dokumentacji praktyki, w tym dziennika praktyki, </w:t>
      </w:r>
    </w:p>
    <w:p w14:paraId="49895CAA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l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pokrycie kosztów dojazdu na praktykę, kosztów wyżywienia, oraz kosztów zakwaterowania w czasie trwania praktyki,</w:t>
      </w:r>
    </w:p>
    <w:p w14:paraId="5F5CA9DE" w14:textId="43CB3E66" w:rsidR="00F72541" w:rsidRP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stosowanie się do innych zaleceń opiekun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praktyk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C625A1F" w14:textId="77777777" w:rsidR="00F30A05" w:rsidRDefault="00F72541" w:rsidP="00F30A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7270">
        <w:rPr>
          <w:rFonts w:ascii="Times New Roman" w:hAnsi="Times New Roman"/>
          <w:sz w:val="24"/>
          <w:szCs w:val="24"/>
        </w:rPr>
        <w:t>Szczegółowe obowiązki studenta zawarte są ponadto w §1</w:t>
      </w:r>
      <w:r w:rsidR="00F30A05">
        <w:rPr>
          <w:rFonts w:ascii="Times New Roman" w:hAnsi="Times New Roman"/>
          <w:sz w:val="24"/>
          <w:szCs w:val="24"/>
        </w:rPr>
        <w:t>6</w:t>
      </w:r>
      <w:r w:rsidRPr="00477270">
        <w:rPr>
          <w:rFonts w:ascii="Times New Roman" w:hAnsi="Times New Roman"/>
          <w:sz w:val="24"/>
          <w:szCs w:val="24"/>
        </w:rPr>
        <w:t xml:space="preserve"> Regulaminu Praktyk Zawodowych </w:t>
      </w:r>
      <w:r w:rsidR="00F30A05">
        <w:rPr>
          <w:rFonts w:ascii="Times New Roman" w:hAnsi="Times New Roman"/>
          <w:sz w:val="24"/>
          <w:szCs w:val="24"/>
        </w:rPr>
        <w:t>Akademii Tarnowskiej z dnia 28</w:t>
      </w:r>
      <w:r w:rsidRPr="00477270">
        <w:rPr>
          <w:rFonts w:ascii="Times New Roman" w:hAnsi="Times New Roman"/>
          <w:sz w:val="24"/>
          <w:szCs w:val="24"/>
        </w:rPr>
        <w:t xml:space="preserve"> </w:t>
      </w:r>
      <w:r w:rsidR="00F30A05">
        <w:rPr>
          <w:rFonts w:ascii="Times New Roman" w:hAnsi="Times New Roman"/>
          <w:sz w:val="24"/>
          <w:szCs w:val="24"/>
        </w:rPr>
        <w:t>września</w:t>
      </w:r>
      <w:r w:rsidRPr="00477270">
        <w:rPr>
          <w:rFonts w:ascii="Times New Roman" w:hAnsi="Times New Roman"/>
          <w:sz w:val="24"/>
          <w:szCs w:val="24"/>
        </w:rPr>
        <w:t xml:space="preserve"> 202</w:t>
      </w:r>
      <w:r w:rsidR="00F30A05">
        <w:rPr>
          <w:rFonts w:ascii="Times New Roman" w:hAnsi="Times New Roman"/>
          <w:sz w:val="24"/>
          <w:szCs w:val="24"/>
        </w:rPr>
        <w:t>3</w:t>
      </w:r>
      <w:r w:rsidRPr="00477270">
        <w:rPr>
          <w:rFonts w:ascii="Times New Roman" w:hAnsi="Times New Roman"/>
          <w:sz w:val="24"/>
          <w:szCs w:val="24"/>
        </w:rPr>
        <w:t xml:space="preserve"> r.  </w:t>
      </w:r>
    </w:p>
    <w:p w14:paraId="1E3C196A" w14:textId="6A7A719B" w:rsidR="008F23ED" w:rsidRPr="00F30A05" w:rsidRDefault="00F30A05" w:rsidP="00F30A05">
      <w:pPr>
        <w:spacing w:after="0" w:line="360" w:lineRule="auto"/>
        <w:jc w:val="both"/>
        <w:rPr>
          <w:rFonts w:ascii="Times New Roman" w:hAnsi="Times New Roman"/>
        </w:rPr>
      </w:pPr>
      <w:hyperlink r:id="rId9" w:history="1">
        <w:r w:rsidRPr="00F30A05">
          <w:rPr>
            <w:rStyle w:val="Hipercze"/>
            <w:rFonts w:ascii="Times New Roman" w:hAnsi="Times New Roman"/>
          </w:rPr>
          <w:t>https://anstar.edu.pl/wp-content/uploads/2023/10/Uchwala-nr-80_2023-1.pdf</w:t>
        </w:r>
      </w:hyperlink>
    </w:p>
    <w:p w14:paraId="596890A5" w14:textId="77777777" w:rsidR="00F30A05" w:rsidRDefault="00F30A05" w:rsidP="00F30A05">
      <w:pPr>
        <w:spacing w:after="0" w:line="360" w:lineRule="auto"/>
        <w:jc w:val="both"/>
      </w:pPr>
    </w:p>
    <w:p w14:paraId="70CA5B51" w14:textId="71B6DBC6" w:rsidR="00BA19D4" w:rsidRPr="00BA19D4" w:rsidRDefault="00BA19D4" w:rsidP="00BA19D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9D4">
        <w:rPr>
          <w:rFonts w:ascii="Times New Roman" w:hAnsi="Times New Roman"/>
          <w:b/>
          <w:bCs/>
          <w:sz w:val="24"/>
          <w:szCs w:val="24"/>
        </w:rPr>
        <w:t>Od roku akademickiego 202</w:t>
      </w:r>
      <w:r w:rsidR="00FA2FEB">
        <w:rPr>
          <w:rFonts w:ascii="Times New Roman" w:hAnsi="Times New Roman"/>
          <w:b/>
          <w:bCs/>
          <w:sz w:val="24"/>
          <w:szCs w:val="24"/>
        </w:rPr>
        <w:t>4</w:t>
      </w:r>
      <w:r w:rsidRPr="00BA19D4">
        <w:rPr>
          <w:rFonts w:ascii="Times New Roman" w:hAnsi="Times New Roman"/>
          <w:b/>
          <w:bCs/>
          <w:sz w:val="24"/>
          <w:szCs w:val="24"/>
        </w:rPr>
        <w:t>/202</w:t>
      </w:r>
      <w:r w:rsidR="00FA2FEB">
        <w:rPr>
          <w:rFonts w:ascii="Times New Roman" w:hAnsi="Times New Roman"/>
          <w:b/>
          <w:bCs/>
          <w:sz w:val="24"/>
          <w:szCs w:val="24"/>
        </w:rPr>
        <w:t>5</w:t>
      </w:r>
      <w:r w:rsidRPr="00BA19D4">
        <w:rPr>
          <w:rFonts w:ascii="Times New Roman" w:hAnsi="Times New Roman"/>
          <w:b/>
          <w:bCs/>
          <w:sz w:val="24"/>
          <w:szCs w:val="24"/>
        </w:rPr>
        <w:t xml:space="preserve"> każdy student odbywający praktykę zawodową ma obowiązek indywidualnego ubezpieczenia się od następstw nieszczęśliwych wypadków.</w:t>
      </w:r>
    </w:p>
    <w:p w14:paraId="0721A0E5" w14:textId="77777777" w:rsidR="00BA19D4" w:rsidRDefault="00BA19D4" w:rsidP="00BA19D4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Pr="00B21BC2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https://anstar.edu.pl/wp-content/uploads/2024/10/Uchwala-nr-79_2024.pdf</w:t>
        </w:r>
      </w:hyperlink>
    </w:p>
    <w:p w14:paraId="76652ABC" w14:textId="77777777" w:rsidR="00F30A05" w:rsidRPr="00F30A05" w:rsidRDefault="00F30A05" w:rsidP="00F30A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A7B33B" w14:textId="0F1A2748" w:rsidR="005B62EF" w:rsidRPr="00AA6CA7" w:rsidRDefault="005B62EF" w:rsidP="00AA6CA7">
      <w:pPr>
        <w:pStyle w:val="N1"/>
        <w:ind w:left="709"/>
      </w:pPr>
      <w:r w:rsidRPr="00AA6CA7">
        <w:t>O</w:t>
      </w:r>
      <w:r w:rsidR="007160E8" w:rsidRPr="00AA6CA7">
        <w:t>bowiązki opiekuna praktyki Katedry Ekonomii</w:t>
      </w:r>
      <w:r w:rsidR="00FA2FEB">
        <w:t xml:space="preserve"> i Finansów</w:t>
      </w:r>
    </w:p>
    <w:p w14:paraId="769388FD" w14:textId="77777777" w:rsidR="00241630" w:rsidRPr="00F72541" w:rsidRDefault="00241630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14FB58B6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Opracowanie Kierunkowego programu praktyki wraz z zakładanymi efektami uczenia się w porozumieniu z kierownikiem Katedry i Dziekanem Wydziału. </w:t>
      </w:r>
    </w:p>
    <w:p w14:paraId="0986FFD5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Opracowanie sylabusa praktyki z założonymi efektami uczenia się, </w:t>
      </w:r>
    </w:p>
    <w:p w14:paraId="1B114D52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Opracowanie karty oceny praktyki dla opiekuna z ramienia zakładu pracy, </w:t>
      </w:r>
    </w:p>
    <w:p w14:paraId="01D00C73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Nawiązywanie współpracy z zakładami pracy, przedsiębiorstwami, a także instytucjami, w których studenci mogą odbyć praktykę, </w:t>
      </w:r>
    </w:p>
    <w:p w14:paraId="257A3A19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lastRenderedPageBreak/>
        <w:t xml:space="preserve">Współpraca z Działem Praktyk Studenckich w celu właściwej organizacji praktyk, </w:t>
      </w:r>
    </w:p>
    <w:p w14:paraId="5D138BE7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Przedstawianie studentom propozycji miejsc praktyk, </w:t>
      </w:r>
    </w:p>
    <w:p w14:paraId="51EAFDF3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Pomoc studentom przy poszukiwaniu miejsca praktyk, </w:t>
      </w:r>
    </w:p>
    <w:p w14:paraId="3F1D35BC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Weryfikacja i zatwierdzanie miejsc praktyk wskazanych przez studentów, </w:t>
      </w:r>
    </w:p>
    <w:p w14:paraId="5EA33AB2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Przygotowanie danych potrzebnych do zawarcia umów z instytucjami przyjmującymi praktykantów na praktyki zawodowe oraz do wystawienia skierowań i przekazanie ich do Działu Praktyk Studenckich, </w:t>
      </w:r>
    </w:p>
    <w:p w14:paraId="370FB0DB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>Przeprowadzenie spotkania/szkolenia dla studentów odbywających praktykę,</w:t>
      </w:r>
    </w:p>
    <w:p w14:paraId="70009480" w14:textId="1229EB72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Wydawanie </w:t>
      </w:r>
      <w:r w:rsidR="00F30A05">
        <w:rPr>
          <w:rFonts w:ascii="Times New Roman" w:hAnsi="Times New Roman"/>
        </w:rPr>
        <w:t>studentom programu praktyki i karty oceny studenta,</w:t>
      </w:r>
      <w:r w:rsidRPr="00F72541">
        <w:rPr>
          <w:rFonts w:ascii="Times New Roman" w:hAnsi="Times New Roman"/>
        </w:rPr>
        <w:t xml:space="preserve"> </w:t>
      </w:r>
    </w:p>
    <w:p w14:paraId="614DF59F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Nadzorowanie praktyki m. in. poprzez hospitację praktyk, </w:t>
      </w:r>
    </w:p>
    <w:p w14:paraId="06D4D02C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Organizowanie spotkań podsumowujących odbycie praktyki, </w:t>
      </w:r>
    </w:p>
    <w:p w14:paraId="2D42E1AE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>Ankietowanie studentów zgodnie z procedurami weryfikacji założonych efektów uczenia się,</w:t>
      </w:r>
    </w:p>
    <w:p w14:paraId="79D8A4CD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>Ocenianie praktyki i wpisanie oceny do dokumentacji opisującej historię uczenia się studenta,</w:t>
      </w:r>
    </w:p>
    <w:p w14:paraId="07374F73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Sporządzanie sprawozdania z realizacji praktyk, którego wzór określa Rektor w drodze Zarządzenia, a następnie po zaopiniowaniu go przez Dziekana Wydziału przekazanie go do Działu Praktyk Studenckich. </w:t>
      </w:r>
    </w:p>
    <w:p w14:paraId="6FEFB5BB" w14:textId="0B699A6E" w:rsidR="00241630" w:rsidRDefault="00241630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0E8">
        <w:rPr>
          <w:rFonts w:ascii="Times New Roman" w:hAnsi="Times New Roman"/>
          <w:sz w:val="24"/>
          <w:szCs w:val="24"/>
        </w:rPr>
        <w:t>Ponadto szczegółowe obowiązki opiekuna praktyk są zawarte są w R</w:t>
      </w:r>
      <w:r w:rsidR="009A3D27" w:rsidRPr="007160E8">
        <w:rPr>
          <w:rFonts w:ascii="Times New Roman" w:hAnsi="Times New Roman"/>
          <w:sz w:val="24"/>
          <w:szCs w:val="24"/>
        </w:rPr>
        <w:t>egulaminie Praktyk Studenckich</w:t>
      </w:r>
      <w:r w:rsidRPr="007160E8">
        <w:rPr>
          <w:rFonts w:ascii="Times New Roman" w:hAnsi="Times New Roman"/>
          <w:sz w:val="24"/>
          <w:szCs w:val="24"/>
        </w:rPr>
        <w:t xml:space="preserve"> (znajdujący się na stronach Uczelni w zakładce Katedry Ekonomii, pod hasłem – Praktyki – informacje ogólne</w:t>
      </w:r>
      <w:r w:rsidR="00F30A05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="00F30A05" w:rsidRPr="00631F85">
          <w:rPr>
            <w:rStyle w:val="Hipercze"/>
            <w:rFonts w:ascii="Times New Roman" w:hAnsi="Times New Roman"/>
            <w:sz w:val="24"/>
            <w:szCs w:val="24"/>
          </w:rPr>
          <w:t>https://anstar.edu.pl/uczelnia/praktyki/</w:t>
        </w:r>
      </w:hyperlink>
      <w:r w:rsidR="00F30A05">
        <w:rPr>
          <w:rFonts w:ascii="Times New Roman" w:hAnsi="Times New Roman"/>
          <w:sz w:val="24"/>
          <w:szCs w:val="24"/>
        </w:rPr>
        <w:t xml:space="preserve"> </w:t>
      </w:r>
      <w:r w:rsidRPr="007160E8">
        <w:rPr>
          <w:rFonts w:ascii="Times New Roman" w:hAnsi="Times New Roman"/>
          <w:sz w:val="24"/>
          <w:szCs w:val="24"/>
        </w:rPr>
        <w:t>).</w:t>
      </w:r>
    </w:p>
    <w:p w14:paraId="1FEDA279" w14:textId="77777777" w:rsidR="001B5416" w:rsidRPr="007160E8" w:rsidRDefault="001B5416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C77CA3" w14:textId="67E95F47" w:rsidR="00241630" w:rsidRPr="00AA6CA7" w:rsidRDefault="00241630" w:rsidP="00AA6CA7">
      <w:pPr>
        <w:pStyle w:val="N1"/>
        <w:keepNext/>
        <w:ind w:left="709"/>
      </w:pPr>
      <w:bookmarkStart w:id="4" w:name="_Toc119266283"/>
      <w:r w:rsidRPr="00AA6CA7">
        <w:t>Z</w:t>
      </w:r>
      <w:r w:rsidR="007160E8" w:rsidRPr="00AA6CA7">
        <w:t>aliczenie praktyki zawodowej</w:t>
      </w:r>
      <w:bookmarkEnd w:id="4"/>
    </w:p>
    <w:p w14:paraId="51053B00" w14:textId="77777777" w:rsidR="00241630" w:rsidRPr="00F72541" w:rsidRDefault="00241630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50B55B45" w14:textId="1CD474B2" w:rsidR="00241630" w:rsidRPr="00F72541" w:rsidRDefault="00241630" w:rsidP="007160E8">
      <w:pPr>
        <w:pStyle w:val="Akapitzlist"/>
        <w:numPr>
          <w:ilvl w:val="0"/>
          <w:numId w:val="7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Warunkiem zaliczenia praktyki jest przedłożenie opiekunowi z ramienia </w:t>
      </w:r>
      <w:r w:rsidR="001B5416">
        <w:rPr>
          <w:rFonts w:ascii="Times New Roman" w:hAnsi="Times New Roman"/>
          <w:sz w:val="24"/>
          <w:szCs w:val="24"/>
        </w:rPr>
        <w:t>Akademii Tarnowskiej</w:t>
      </w:r>
      <w:r w:rsidRPr="00F72541">
        <w:rPr>
          <w:rFonts w:ascii="Times New Roman" w:hAnsi="Times New Roman"/>
          <w:sz w:val="24"/>
          <w:szCs w:val="24"/>
        </w:rPr>
        <w:t xml:space="preserve"> w ustalonym terminie:</w:t>
      </w:r>
    </w:p>
    <w:p w14:paraId="587B51F6" w14:textId="0C153687" w:rsidR="00241630" w:rsidRPr="00F72541" w:rsidRDefault="001B5416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zależności od formy zaliczania praktyki: </w:t>
      </w:r>
      <w:r w:rsidR="00E16DEE" w:rsidRPr="00F72541">
        <w:rPr>
          <w:rFonts w:ascii="Times New Roman" w:hAnsi="Times New Roman"/>
          <w:sz w:val="24"/>
          <w:szCs w:val="24"/>
        </w:rPr>
        <w:t>podpisanej umowy</w:t>
      </w:r>
      <w:r w:rsidR="007160E8">
        <w:rPr>
          <w:rFonts w:ascii="Times New Roman" w:hAnsi="Times New Roman"/>
          <w:sz w:val="24"/>
          <w:szCs w:val="24"/>
        </w:rPr>
        <w:t xml:space="preserve"> jed</w:t>
      </w:r>
      <w:r>
        <w:rPr>
          <w:rFonts w:ascii="Times New Roman" w:hAnsi="Times New Roman"/>
          <w:sz w:val="24"/>
          <w:szCs w:val="24"/>
        </w:rPr>
        <w:t>norazowej o prowadzenie praktyk/pisma wraz załącznikami/skierowania</w:t>
      </w:r>
    </w:p>
    <w:p w14:paraId="0E0439CA" w14:textId="77777777" w:rsidR="00241630" w:rsidRPr="00F72541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lastRenderedPageBreak/>
        <w:t>pozytywnej oceny przebiegu praktyki sporządzonej przez zakład pracy na karcie oceny studenta,</w:t>
      </w:r>
    </w:p>
    <w:p w14:paraId="5329B1AE" w14:textId="77777777" w:rsidR="00241630" w:rsidRPr="00F72541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poprawnie wypełnionego dziennika praktyk,</w:t>
      </w:r>
    </w:p>
    <w:p w14:paraId="01923C01" w14:textId="77777777" w:rsidR="00241630" w:rsidRPr="00F72541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sprawozdania z praktyki.</w:t>
      </w:r>
    </w:p>
    <w:p w14:paraId="62149308" w14:textId="6B4F8FFC" w:rsidR="00241630" w:rsidRPr="00F72541" w:rsidRDefault="00241630" w:rsidP="007160E8">
      <w:pPr>
        <w:pStyle w:val="Akapitzlist"/>
        <w:numPr>
          <w:ilvl w:val="0"/>
          <w:numId w:val="7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Fakt zaliczenia praktyki </w:t>
      </w:r>
      <w:r w:rsidR="00E16DEE" w:rsidRPr="00F72541">
        <w:rPr>
          <w:rFonts w:ascii="Times New Roman" w:hAnsi="Times New Roman"/>
          <w:sz w:val="24"/>
          <w:szCs w:val="24"/>
        </w:rPr>
        <w:t>oraz zrealizowania wszystkich efektów uczenia się</w:t>
      </w:r>
      <w:r w:rsidR="00FA4F84" w:rsidRPr="00F72541">
        <w:rPr>
          <w:rFonts w:ascii="Times New Roman" w:hAnsi="Times New Roman"/>
          <w:sz w:val="24"/>
          <w:szCs w:val="24"/>
        </w:rPr>
        <w:t xml:space="preserve"> </w:t>
      </w:r>
      <w:r w:rsidRPr="00F72541">
        <w:rPr>
          <w:rFonts w:ascii="Times New Roman" w:hAnsi="Times New Roman"/>
          <w:sz w:val="24"/>
          <w:szCs w:val="24"/>
        </w:rPr>
        <w:t xml:space="preserve">wpisywany jest przez opiekuna </w:t>
      </w:r>
      <w:r w:rsidR="001B5416">
        <w:rPr>
          <w:rFonts w:ascii="Times New Roman" w:hAnsi="Times New Roman"/>
          <w:sz w:val="24"/>
          <w:szCs w:val="24"/>
        </w:rPr>
        <w:t>Akademii Tarnowskiej</w:t>
      </w:r>
      <w:r w:rsidRPr="00F72541">
        <w:rPr>
          <w:rFonts w:ascii="Times New Roman" w:hAnsi="Times New Roman"/>
          <w:sz w:val="24"/>
          <w:szCs w:val="24"/>
        </w:rPr>
        <w:t xml:space="preserve"> w dzienniku praktyk oraz w rejestrze praktyk.</w:t>
      </w:r>
    </w:p>
    <w:p w14:paraId="6C3E9A1E" w14:textId="77777777" w:rsidR="008B1FCF" w:rsidRDefault="008B1FCF" w:rsidP="007160E8">
      <w:pPr>
        <w:spacing w:line="360" w:lineRule="auto"/>
        <w:rPr>
          <w:rFonts w:ascii="Times New Roman" w:hAnsi="Times New Roman"/>
        </w:rPr>
      </w:pPr>
    </w:p>
    <w:p w14:paraId="3B1DA036" w14:textId="5B87F10A" w:rsidR="007160E8" w:rsidRPr="00AA6CA7" w:rsidRDefault="007160E8" w:rsidP="00AA6CA7">
      <w:pPr>
        <w:pStyle w:val="N1"/>
        <w:keepNext/>
        <w:ind w:left="709"/>
      </w:pPr>
      <w:bookmarkStart w:id="5" w:name="_Toc119266284"/>
      <w:r w:rsidRPr="00AA6CA7">
        <w:t>Indywidualny program praktyk</w:t>
      </w:r>
      <w:bookmarkEnd w:id="5"/>
      <w:r w:rsidRPr="00AA6CA7">
        <w:t xml:space="preserve"> </w:t>
      </w:r>
    </w:p>
    <w:p w14:paraId="7A980E75" w14:textId="77777777" w:rsidR="007160E8" w:rsidRPr="0091532D" w:rsidRDefault="007160E8" w:rsidP="0091532D">
      <w:pPr>
        <w:spacing w:after="0" w:line="360" w:lineRule="auto"/>
        <w:jc w:val="both"/>
        <w:rPr>
          <w:rFonts w:ascii="Times New Roman" w:hAnsi="Times New Roman"/>
        </w:rPr>
      </w:pPr>
      <w:r w:rsidRPr="0091532D">
        <w:rPr>
          <w:rFonts w:ascii="Times New Roman" w:hAnsi="Times New Roman"/>
        </w:rPr>
        <w:t xml:space="preserve"> </w:t>
      </w:r>
    </w:p>
    <w:p w14:paraId="366F8C5A" w14:textId="77777777" w:rsidR="007160E8" w:rsidRPr="008F7268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przypadkach, s</w:t>
      </w:r>
      <w:r w:rsidRPr="008F7268">
        <w:rPr>
          <w:rFonts w:ascii="Times New Roman" w:hAnsi="Times New Roman"/>
          <w:sz w:val="24"/>
          <w:szCs w:val="24"/>
        </w:rPr>
        <w:t>zczególnie z tytułu posiadania orzeczenia o stopniu niepełnosprawności, student może ubiegać się o dostosowanie kierunkowego programu praktyk zawodowych do jego indywidualnych potrzeb.</w:t>
      </w:r>
    </w:p>
    <w:p w14:paraId="7068171C" w14:textId="77F88C7C" w:rsidR="007160E8" w:rsidRPr="008F7268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268">
        <w:rPr>
          <w:rFonts w:ascii="Times New Roman" w:hAnsi="Times New Roman"/>
          <w:sz w:val="24"/>
          <w:szCs w:val="24"/>
        </w:rPr>
        <w:t>Decyzję w tej sprawie wydaje Dziekan Wydziału, na pisemny wniosek studen</w:t>
      </w:r>
      <w:r>
        <w:rPr>
          <w:rFonts w:ascii="Times New Roman" w:hAnsi="Times New Roman"/>
          <w:sz w:val="24"/>
          <w:szCs w:val="24"/>
        </w:rPr>
        <w:t>ta. Do wniosku należy dołączyć</w:t>
      </w:r>
      <w:r w:rsidRPr="008F7268">
        <w:rPr>
          <w:rFonts w:ascii="Times New Roman" w:hAnsi="Times New Roman"/>
          <w:sz w:val="24"/>
          <w:szCs w:val="24"/>
        </w:rPr>
        <w:t xml:space="preserve"> indywidualny program praktyk przygotowany przez opiekuna praktyk, który uwzględnia wszystkie zakładane efekty uczenia się.</w:t>
      </w:r>
    </w:p>
    <w:p w14:paraId="644B72C6" w14:textId="77777777" w:rsidR="007160E8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268">
        <w:rPr>
          <w:rFonts w:ascii="Times New Roman" w:hAnsi="Times New Roman"/>
          <w:sz w:val="24"/>
          <w:szCs w:val="24"/>
        </w:rPr>
        <w:t>Osoby posiadające orzeczenie o stopniu niepełnosprawności winny dołączyć do wniosku opinie wydaną przez Pełnomocnika Rektora ds. Osób Niepełnosprawnych.</w:t>
      </w:r>
    </w:p>
    <w:p w14:paraId="3D7EFB75" w14:textId="77777777" w:rsidR="007160E8" w:rsidRDefault="007160E8" w:rsidP="007160E8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093704AC" w14:textId="77777777" w:rsidR="007160E8" w:rsidRDefault="007160E8" w:rsidP="007160E8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4566C67E" w14:textId="60CE6E49" w:rsidR="007160E8" w:rsidRPr="00AA6CA7" w:rsidRDefault="007160E8" w:rsidP="00AA6CA7">
      <w:pPr>
        <w:pStyle w:val="N1"/>
        <w:keepNext/>
        <w:ind w:left="709"/>
      </w:pPr>
      <w:r w:rsidRPr="00AA6CA7">
        <w:t xml:space="preserve"> </w:t>
      </w:r>
      <w:bookmarkStart w:id="6" w:name="_Toc119266285"/>
      <w:r w:rsidRPr="00AA6CA7">
        <w:t>Zaliczanie czynności wykonywanych w ramach zatrudnienia, stażu lub wolontariatu na poczet praktyki zawodowej.</w:t>
      </w:r>
      <w:bookmarkEnd w:id="6"/>
    </w:p>
    <w:p w14:paraId="12D9B215" w14:textId="77777777" w:rsidR="007160E8" w:rsidRPr="0091532D" w:rsidRDefault="007160E8" w:rsidP="0091532D">
      <w:pPr>
        <w:spacing w:after="0" w:line="360" w:lineRule="auto"/>
        <w:jc w:val="both"/>
        <w:rPr>
          <w:rFonts w:ascii="Times New Roman" w:hAnsi="Times New Roman"/>
        </w:rPr>
      </w:pPr>
      <w:r w:rsidRPr="0091532D">
        <w:rPr>
          <w:rFonts w:ascii="Times New Roman" w:hAnsi="Times New Roman"/>
        </w:rPr>
        <w:t xml:space="preserve"> </w:t>
      </w:r>
    </w:p>
    <w:p w14:paraId="78C0CF4E" w14:textId="77777777" w:rsidR="00C67F48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Student może ubiegać się o zaliczenie na poczet praktyki zawodowej czynności wykonywane przez niego w ramach zatrudnienia, w tym również samozatrudnienia, stażu lub wolontariatu, jeżeli umożliwiły one uzyskanie efektów uczenia się określone w programie studiów dla praktyki zawodowej. </w:t>
      </w:r>
    </w:p>
    <w:p w14:paraId="330692A6" w14:textId="77777777" w:rsidR="00C67F48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O zaliczenie o którym mowa w ust. 1 nie mogą ubiegać się studenci który przygotowują się do wykonywania zawodów w których uwzględnia się standardy kształcenia. </w:t>
      </w:r>
    </w:p>
    <w:p w14:paraId="1C242F44" w14:textId="77777777" w:rsidR="00C67F48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lastRenderedPageBreak/>
        <w:t xml:space="preserve">Zaliczenie następuje na podstawie wniosku, którego wzór określa Rektor w drodze Zarządzenia oraz przedstawionych przez studenta dokumentów potwierdzających wykonywanie czynności, o których mowa w ust. 1 w danym okresie, w tym w szczególności: </w:t>
      </w:r>
    </w:p>
    <w:p w14:paraId="06008BC4" w14:textId="0C49B950" w:rsidR="00C67F48" w:rsidRDefault="00C67F48" w:rsidP="00C67F48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dokumentów potwierdzających doświadczenie zawodowe takich jak świadectwo pracy, wypis z rejestru działalności gospodarczej, </w:t>
      </w:r>
    </w:p>
    <w:p w14:paraId="680E2F55" w14:textId="5DFE9FEA" w:rsidR="00C67F48" w:rsidRPr="00C67F48" w:rsidRDefault="00C67F48" w:rsidP="00C67F48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zaświadczenia zawierającego informację o zajmowanym stanowisku, okresie zatrudnienia, zakresie czynności oraz wykonywanych obowiązkach, które będą potwierdzały wykonywanie zadań umożliwiających uzyskanie efektów uczenia się określonych w programie studiów dla praktyki zawodowej, </w:t>
      </w:r>
    </w:p>
    <w:p w14:paraId="7DD29AE6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c. innych dokumentów potwierdzających udział w nieodpłatnych formach zatrudnienia, czasie ich trwania oraz o zakresie wykonywanych czynności, które będą potwierdzały wykonywanie zadań umożliwiających uzyskanie efektów uczenia się określonych w programie studiów dla praktyki zawodowej, </w:t>
      </w:r>
    </w:p>
    <w:p w14:paraId="3241CA09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 w:firstLine="707"/>
        <w:jc w:val="both"/>
        <w:rPr>
          <w:rFonts w:ascii="Times New Roman" w:hAnsi="Times New Roman"/>
          <w:sz w:val="24"/>
          <w:szCs w:val="24"/>
        </w:rPr>
      </w:pPr>
    </w:p>
    <w:p w14:paraId="0356FBB9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4. Okres wykonywania czynności, o których mowa w ust. 1 nie może być krótszy niż obowiązujący wymiar praktyki zawodowej, przewidziany w harmonogramie realizacji programu studiów. </w:t>
      </w:r>
    </w:p>
    <w:p w14:paraId="099058E8" w14:textId="3BB148A4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5. Podstawą zaliczania, o którym mowa w ust. 1 nie mogą być czynności wykonywane wcześniej niż </w:t>
      </w:r>
      <w:r>
        <w:rPr>
          <w:rFonts w:ascii="Times New Roman" w:hAnsi="Times New Roman"/>
          <w:sz w:val="24"/>
          <w:szCs w:val="24"/>
        </w:rPr>
        <w:t>1 października 202</w:t>
      </w:r>
      <w:r w:rsidR="00B67C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dla I stopnia kierunku Ekonomia studia stacjonarne i niestac</w:t>
      </w:r>
      <w:r w:rsidR="00B67CB1">
        <w:rPr>
          <w:rFonts w:ascii="Times New Roman" w:hAnsi="Times New Roman"/>
          <w:sz w:val="24"/>
          <w:szCs w:val="24"/>
        </w:rPr>
        <w:t>jonarne oraz 1 października 2025</w:t>
      </w:r>
      <w:r>
        <w:rPr>
          <w:rFonts w:ascii="Times New Roman" w:hAnsi="Times New Roman"/>
          <w:sz w:val="24"/>
          <w:szCs w:val="24"/>
        </w:rPr>
        <w:t xml:space="preserve"> r. dla II stopnia kierunku ekonomia</w:t>
      </w:r>
      <w:r w:rsidRPr="00C67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studia stacjonarne i niestacjonarne </w:t>
      </w:r>
      <w:r w:rsidRPr="00C67F48">
        <w:rPr>
          <w:rFonts w:ascii="Times New Roman" w:hAnsi="Times New Roman"/>
          <w:sz w:val="24"/>
          <w:szCs w:val="24"/>
        </w:rPr>
        <w:t xml:space="preserve">oraz czynności na podstawie, których została już zaliczona praktyka przewidziana harmonogramem studiów we wcześniejszych semestrach. </w:t>
      </w:r>
    </w:p>
    <w:p w14:paraId="402330E2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6. Czynności wykonywane w ramach praktyki realizowanej w trakcie nauki w szkole średniej, nie mogą zostać zaliczone na poczet praktyki zawodowej przewidzianej programem studiów. </w:t>
      </w:r>
    </w:p>
    <w:p w14:paraId="601296D0" w14:textId="211735F5" w:rsidR="007160E8" w:rsidRP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>7. Czynności wykonywane w ramach praktyki na innych studiach, w tym w szczególności na studiach pierwszego stopnia, nie mogą zostać zaliczone na poczet praktyki zawodowej przewidzianej programem studiów drugiego stopnia.</w:t>
      </w:r>
    </w:p>
    <w:p w14:paraId="4430A319" w14:textId="77777777" w:rsidR="007160E8" w:rsidRDefault="007160E8" w:rsidP="007160E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8EDC163" w14:textId="7EE538A8" w:rsidR="007160E8" w:rsidRDefault="007160E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7270">
        <w:rPr>
          <w:rFonts w:ascii="Times New Roman" w:hAnsi="Times New Roman"/>
          <w:sz w:val="24"/>
          <w:szCs w:val="24"/>
        </w:rPr>
        <w:lastRenderedPageBreak/>
        <w:t>Szczegółowe</w:t>
      </w:r>
      <w:r>
        <w:rPr>
          <w:rFonts w:ascii="Times New Roman" w:hAnsi="Times New Roman"/>
          <w:sz w:val="24"/>
          <w:szCs w:val="24"/>
        </w:rPr>
        <w:t xml:space="preserve"> zasady </w:t>
      </w:r>
      <w:r w:rsidRPr="001412EF">
        <w:rPr>
          <w:rFonts w:ascii="Times New Roman" w:hAnsi="Times New Roman"/>
          <w:color w:val="000000"/>
          <w:sz w:val="24"/>
          <w:szCs w:val="24"/>
          <w:lang w:eastAsia="pl-PL"/>
        </w:rPr>
        <w:t>zaliczeni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1412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poczet praktyki zawodowej czynności  wykonywanych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studenta </w:t>
      </w:r>
      <w:r w:rsidRPr="001412EF">
        <w:rPr>
          <w:rFonts w:ascii="Times New Roman" w:hAnsi="Times New Roman"/>
          <w:color w:val="000000"/>
          <w:sz w:val="24"/>
          <w:szCs w:val="24"/>
          <w:lang w:eastAsia="pl-PL"/>
        </w:rPr>
        <w:t>w ramach zatrudnienia, w tym również samozatrudnienia, stażu lub wolontariatu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określa </w:t>
      </w:r>
      <w:r w:rsidRPr="001412EF">
        <w:rPr>
          <w:rFonts w:ascii="Times New Roman" w:hAnsi="Times New Roman"/>
          <w:sz w:val="24"/>
          <w:szCs w:val="24"/>
        </w:rPr>
        <w:t>Uchwał</w:t>
      </w:r>
      <w:r>
        <w:rPr>
          <w:rFonts w:ascii="Times New Roman" w:hAnsi="Times New Roman"/>
          <w:sz w:val="24"/>
          <w:szCs w:val="24"/>
        </w:rPr>
        <w:t>a</w:t>
      </w:r>
      <w:r w:rsidR="00C67F48">
        <w:rPr>
          <w:rFonts w:ascii="Times New Roman" w:hAnsi="Times New Roman"/>
          <w:sz w:val="24"/>
          <w:szCs w:val="24"/>
        </w:rPr>
        <w:t xml:space="preserve"> nr 80</w:t>
      </w:r>
      <w:r w:rsidRPr="001412EF">
        <w:rPr>
          <w:rFonts w:ascii="Times New Roman" w:hAnsi="Times New Roman"/>
          <w:sz w:val="24"/>
          <w:szCs w:val="24"/>
        </w:rPr>
        <w:t>/202</w:t>
      </w:r>
      <w:r w:rsidR="00C67F48">
        <w:rPr>
          <w:rFonts w:ascii="Times New Roman" w:hAnsi="Times New Roman"/>
          <w:sz w:val="24"/>
          <w:szCs w:val="24"/>
        </w:rPr>
        <w:t>3</w:t>
      </w:r>
      <w:r w:rsidRPr="001412EF">
        <w:rPr>
          <w:rFonts w:ascii="Times New Roman" w:hAnsi="Times New Roman"/>
          <w:sz w:val="24"/>
          <w:szCs w:val="24"/>
        </w:rPr>
        <w:t xml:space="preserve"> Senatu </w:t>
      </w:r>
      <w:r w:rsidR="00C67F48">
        <w:rPr>
          <w:rFonts w:ascii="Times New Roman" w:hAnsi="Times New Roman"/>
          <w:sz w:val="24"/>
          <w:szCs w:val="24"/>
        </w:rPr>
        <w:t xml:space="preserve">Akademii Tarnowskiej z dnia 28 września </w:t>
      </w:r>
      <w:r w:rsidRPr="001412EF">
        <w:rPr>
          <w:rFonts w:ascii="Times New Roman" w:hAnsi="Times New Roman"/>
          <w:sz w:val="24"/>
          <w:szCs w:val="24"/>
        </w:rPr>
        <w:t>202</w:t>
      </w:r>
      <w:r w:rsidR="00C67F48">
        <w:rPr>
          <w:rFonts w:ascii="Times New Roman" w:hAnsi="Times New Roman"/>
          <w:sz w:val="24"/>
          <w:szCs w:val="24"/>
        </w:rPr>
        <w:t>3</w:t>
      </w:r>
      <w:r w:rsidRPr="001412EF">
        <w:rPr>
          <w:rFonts w:ascii="Times New Roman" w:hAnsi="Times New Roman"/>
          <w:sz w:val="24"/>
          <w:szCs w:val="24"/>
        </w:rPr>
        <w:t xml:space="preserve"> roku</w:t>
      </w:r>
      <w:r>
        <w:rPr>
          <w:rFonts w:ascii="Times New Roman" w:hAnsi="Times New Roman"/>
          <w:sz w:val="24"/>
          <w:szCs w:val="24"/>
        </w:rPr>
        <w:t xml:space="preserve">, </w:t>
      </w:r>
      <w:r w:rsidR="00C67F48">
        <w:rPr>
          <w:rFonts w:ascii="Times New Roman" w:hAnsi="Times New Roman"/>
          <w:sz w:val="24"/>
          <w:szCs w:val="24"/>
        </w:rPr>
        <w:t xml:space="preserve">w sprawie wprowadzenia </w:t>
      </w:r>
      <w:r w:rsidRPr="001412EF">
        <w:rPr>
          <w:rFonts w:ascii="Times New Roman" w:hAnsi="Times New Roman"/>
          <w:sz w:val="24"/>
          <w:szCs w:val="24"/>
        </w:rPr>
        <w:t xml:space="preserve">Regulaminu Praktyk Zawodowych </w:t>
      </w:r>
      <w:r w:rsidR="00C67F48">
        <w:rPr>
          <w:rFonts w:ascii="Times New Roman" w:hAnsi="Times New Roman"/>
          <w:sz w:val="24"/>
          <w:szCs w:val="24"/>
        </w:rPr>
        <w:t>Akademii Tarnowskiej (</w:t>
      </w:r>
      <w:hyperlink r:id="rId12" w:history="1">
        <w:r w:rsidR="00C67F48" w:rsidRPr="00631F85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https://anstar.edu.pl/wp-content/uploads/2023/10/Uchwala-nr-80_2023-1.pdf</w:t>
        </w:r>
      </w:hyperlink>
      <w:r w:rsidR="00C67F48">
        <w:rPr>
          <w:rFonts w:ascii="Times New Roman" w:hAnsi="Times New Roman"/>
          <w:sz w:val="24"/>
          <w:szCs w:val="24"/>
        </w:rPr>
        <w:t>)</w:t>
      </w:r>
    </w:p>
    <w:p w14:paraId="26D7B03D" w14:textId="77777777" w:rsidR="00C67F48" w:rsidRDefault="00C67F4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ABB8C81" w14:textId="77777777" w:rsidR="00C67F48" w:rsidRDefault="00C67F4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8AB53E1" w14:textId="42B14CAF" w:rsidR="00367E82" w:rsidRPr="00AA6CA7" w:rsidRDefault="00241630" w:rsidP="00C67F48">
      <w:pPr>
        <w:pStyle w:val="N1"/>
      </w:pPr>
      <w:bookmarkStart w:id="7" w:name="_Toc119266286"/>
      <w:r w:rsidRPr="00AA6CA7">
        <w:t>DODATKOWE INFORMACJE- INFORMACJE PRAKTYCZNE</w:t>
      </w:r>
      <w:bookmarkEnd w:id="7"/>
    </w:p>
    <w:p w14:paraId="1FBDB6A2" w14:textId="77777777" w:rsidR="008F23ED" w:rsidRPr="00F72541" w:rsidRDefault="008F23ED" w:rsidP="007160E8">
      <w:pPr>
        <w:spacing w:line="360" w:lineRule="auto"/>
        <w:rPr>
          <w:rFonts w:ascii="Times New Roman" w:hAnsi="Times New Roman"/>
        </w:rPr>
      </w:pPr>
    </w:p>
    <w:p w14:paraId="0EE18AC6" w14:textId="77777777" w:rsidR="007160E8" w:rsidRPr="00F72541" w:rsidRDefault="007160E8" w:rsidP="007160E8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b/>
          <w:sz w:val="24"/>
          <w:szCs w:val="24"/>
        </w:rPr>
        <w:t>Student Kierunku Ekonomia  I stopnia</w:t>
      </w:r>
      <w:r w:rsidRPr="00F72541">
        <w:rPr>
          <w:rFonts w:ascii="Times New Roman" w:hAnsi="Times New Roman"/>
          <w:sz w:val="24"/>
          <w:szCs w:val="24"/>
        </w:rPr>
        <w:t xml:space="preserve"> - studia stacjonarne i niestacjonarne zobowiązany jest odbyć praktykę zawodową studencką </w:t>
      </w:r>
      <w:r w:rsidRPr="00F72541">
        <w:rPr>
          <w:rFonts w:ascii="Times New Roman" w:hAnsi="Times New Roman"/>
          <w:b/>
          <w:sz w:val="24"/>
          <w:szCs w:val="24"/>
        </w:rPr>
        <w:t>w trakcie trwania II roku studiów (IV semestr) w wymiarze 6 miesiące czyli 960 godzin lekcyjnych</w:t>
      </w:r>
      <w:r w:rsidRPr="00F72541">
        <w:rPr>
          <w:rFonts w:ascii="Times New Roman" w:hAnsi="Times New Roman"/>
          <w:sz w:val="24"/>
          <w:szCs w:val="24"/>
        </w:rPr>
        <w:t xml:space="preserve"> (720 godzin zegarowych).</w:t>
      </w:r>
    </w:p>
    <w:p w14:paraId="7D95836D" w14:textId="77777777" w:rsidR="007160E8" w:rsidRPr="00F72541" w:rsidRDefault="007160E8" w:rsidP="007160E8">
      <w:pPr>
        <w:spacing w:line="360" w:lineRule="auto"/>
        <w:rPr>
          <w:rFonts w:ascii="Times New Roman" w:hAnsi="Times New Roman"/>
        </w:rPr>
      </w:pPr>
      <w:r w:rsidRPr="00F72541">
        <w:rPr>
          <w:rFonts w:ascii="Times New Roman" w:hAnsi="Times New Roman"/>
          <w:b/>
          <w:sz w:val="24"/>
          <w:szCs w:val="24"/>
        </w:rPr>
        <w:t>Student Kierunku Ekonomia  II stopnia</w:t>
      </w:r>
      <w:r w:rsidRPr="00F72541">
        <w:rPr>
          <w:rFonts w:ascii="Times New Roman" w:hAnsi="Times New Roman"/>
          <w:sz w:val="24"/>
          <w:szCs w:val="24"/>
        </w:rPr>
        <w:t xml:space="preserve"> - studia stacjonarne i niestacjonarne zobowiązany jest odbyć praktykę zawodową studencką </w:t>
      </w:r>
      <w:r w:rsidRPr="00F72541">
        <w:rPr>
          <w:rFonts w:ascii="Times New Roman" w:hAnsi="Times New Roman"/>
          <w:b/>
          <w:sz w:val="24"/>
          <w:szCs w:val="24"/>
        </w:rPr>
        <w:t>po I roku studiów (po II semestrze) w wymiarze 3 miesiące czyli 480 lekcyjnych</w:t>
      </w:r>
      <w:r w:rsidRPr="00F72541">
        <w:rPr>
          <w:rFonts w:ascii="Times New Roman" w:hAnsi="Times New Roman"/>
          <w:sz w:val="24"/>
          <w:szCs w:val="24"/>
        </w:rPr>
        <w:t xml:space="preserve"> (360 godzin zegarowych).</w:t>
      </w:r>
    </w:p>
    <w:p w14:paraId="69515137" w14:textId="5CD8EADA" w:rsidR="00A03AF4" w:rsidRDefault="007160E8" w:rsidP="007160E8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Praktyka może być realizowana w maksymalnym wymiarze 6 godzin zegarowych dziennie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sz w:val="24"/>
          <w:szCs w:val="24"/>
        </w:rPr>
        <w:t>- nie można skracać okresu praktyki poprzez realizacje w jedny</w:t>
      </w:r>
      <w:r w:rsidR="00A03AF4" w:rsidRPr="00F72541">
        <w:rPr>
          <w:rFonts w:ascii="Times New Roman" w:hAnsi="Times New Roman"/>
          <w:sz w:val="24"/>
          <w:szCs w:val="24"/>
        </w:rPr>
        <w:t>m dniu większego wymiaru godzin</w:t>
      </w:r>
      <w:r w:rsidR="00367E82" w:rsidRPr="00F72541">
        <w:rPr>
          <w:rFonts w:ascii="Times New Roman" w:hAnsi="Times New Roman"/>
          <w:sz w:val="24"/>
          <w:szCs w:val="24"/>
        </w:rPr>
        <w:t xml:space="preserve">. </w:t>
      </w:r>
    </w:p>
    <w:p w14:paraId="5E9A505C" w14:textId="77777777" w:rsidR="00BA19D4" w:rsidRDefault="00BA19D4" w:rsidP="007160E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09CDB5" w14:textId="2BC8FF33" w:rsidR="00BA19D4" w:rsidRPr="00BA19D4" w:rsidRDefault="00BA19D4" w:rsidP="00BA19D4">
      <w:pPr>
        <w:spacing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A19D4">
        <w:rPr>
          <w:rFonts w:ascii="Times New Roman" w:hAnsi="Times New Roman"/>
          <w:b/>
          <w:bCs/>
          <w:color w:val="FF0000"/>
          <w:sz w:val="24"/>
          <w:szCs w:val="24"/>
        </w:rPr>
        <w:t>Od roku akademickiego 2024/2025 każdy student odbywający praktykę zawodową ma obowiązek indywidualnego ubezpieczenia się od następstw nieszczęśliwych wypadków.</w:t>
      </w:r>
    </w:p>
    <w:p w14:paraId="58F31082" w14:textId="2C3F3090" w:rsidR="00BA19D4" w:rsidRDefault="00BA19D4" w:rsidP="007160E8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3" w:history="1">
        <w:r w:rsidRPr="00B21BC2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https://anstar.edu.pl/wp-content/uploads/2024/10/Uchwala-nr-79_2024.pdf</w:t>
        </w:r>
      </w:hyperlink>
    </w:p>
    <w:p w14:paraId="658D3190" w14:textId="77777777" w:rsidR="00BA19D4" w:rsidRPr="00F72541" w:rsidRDefault="00BA19D4" w:rsidP="007160E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A5ABEE" w14:textId="55B9AB70" w:rsidR="00D9724C" w:rsidRPr="00F72541" w:rsidRDefault="00D9724C" w:rsidP="007160E8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Wszelkie informacje nie określone niniejszym Kierunkowym Regulaminem Praktyk regulowane są w Regulaminie </w:t>
      </w:r>
      <w:r w:rsidR="00C67F48">
        <w:rPr>
          <w:rFonts w:ascii="Times New Roman" w:hAnsi="Times New Roman"/>
          <w:b/>
          <w:color w:val="FF0000"/>
          <w:sz w:val="24"/>
          <w:szCs w:val="24"/>
        </w:rPr>
        <w:t>Praktyk  Z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awodowych </w:t>
      </w:r>
      <w:r w:rsidR="00C67F48">
        <w:rPr>
          <w:rFonts w:ascii="Times New Roman" w:hAnsi="Times New Roman"/>
          <w:b/>
          <w:color w:val="FF0000"/>
          <w:sz w:val="24"/>
          <w:szCs w:val="24"/>
        </w:rPr>
        <w:t>Akademii Tarnowskiej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 znajdującym się pod adresem: </w:t>
      </w:r>
    </w:p>
    <w:p w14:paraId="401ACAAF" w14:textId="49F3D714" w:rsidR="00D9724C" w:rsidRDefault="00C67F48" w:rsidP="00BA19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Pr="00631F85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https://anstar.edu.pl/wp-content/uploads/2023/10/Uchwala-nr-80_2023-1.pdf</w:t>
        </w:r>
      </w:hyperlink>
    </w:p>
    <w:p w14:paraId="39A276C1" w14:textId="77777777" w:rsidR="00C67F48" w:rsidRPr="00F72541" w:rsidRDefault="00C67F48" w:rsidP="007160E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DE6D8B" w14:textId="75B32DCA" w:rsidR="008F6D9C" w:rsidRPr="00F72541" w:rsidRDefault="00A03AF4" w:rsidP="007160E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lastRenderedPageBreak/>
        <w:t xml:space="preserve">W przypadku studentów </w:t>
      </w:r>
      <w:r w:rsidR="008F6D9C" w:rsidRPr="00F72541">
        <w:rPr>
          <w:rFonts w:ascii="Times New Roman" w:hAnsi="Times New Roman"/>
          <w:b/>
          <w:sz w:val="24"/>
          <w:szCs w:val="24"/>
        </w:rPr>
        <w:t xml:space="preserve">Kierunku Ekonomia </w:t>
      </w:r>
      <w:r w:rsidRPr="00F72541">
        <w:rPr>
          <w:rFonts w:ascii="Times New Roman" w:hAnsi="Times New Roman"/>
          <w:b/>
          <w:sz w:val="24"/>
          <w:szCs w:val="24"/>
        </w:rPr>
        <w:t>I stopnia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8F6D9C" w:rsidRPr="00F72541">
        <w:rPr>
          <w:rFonts w:ascii="Times New Roman" w:hAnsi="Times New Roman"/>
          <w:sz w:val="24"/>
          <w:szCs w:val="24"/>
        </w:rPr>
        <w:t xml:space="preserve">praktyka powinna być realizowana w dowolnie wybranym okresie lecz  nie </w:t>
      </w:r>
      <w:r w:rsidR="00707C56" w:rsidRPr="00F72541">
        <w:rPr>
          <w:rFonts w:ascii="Times New Roman" w:hAnsi="Times New Roman"/>
          <w:sz w:val="24"/>
          <w:szCs w:val="24"/>
        </w:rPr>
        <w:t xml:space="preserve">wcześniej niż </w:t>
      </w:r>
      <w:r w:rsidR="00C67F48">
        <w:rPr>
          <w:rFonts w:ascii="Times New Roman" w:hAnsi="Times New Roman"/>
          <w:color w:val="FF0000"/>
          <w:sz w:val="24"/>
          <w:szCs w:val="24"/>
        </w:rPr>
        <w:t>od  1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 xml:space="preserve"> lutego</w:t>
      </w:r>
      <w:r w:rsidR="008F6D9C" w:rsidRPr="00F72541">
        <w:rPr>
          <w:rFonts w:ascii="Times New Roman" w:hAnsi="Times New Roman"/>
          <w:sz w:val="24"/>
          <w:szCs w:val="24"/>
        </w:rPr>
        <w:t xml:space="preserve"> 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>202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 xml:space="preserve"> r. </w:t>
      </w:r>
      <w:r w:rsidR="008F6D9C" w:rsidRPr="00F72541">
        <w:rPr>
          <w:rFonts w:ascii="Times New Roman" w:hAnsi="Times New Roman"/>
          <w:sz w:val="24"/>
          <w:szCs w:val="24"/>
        </w:rPr>
        <w:t xml:space="preserve">i zakończenie praktyki nie później niż do  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>1</w:t>
      </w:r>
      <w:r w:rsidR="00B67CB1">
        <w:rPr>
          <w:rFonts w:ascii="Times New Roman" w:hAnsi="Times New Roman"/>
          <w:color w:val="FF0000"/>
          <w:sz w:val="24"/>
          <w:szCs w:val="24"/>
        </w:rPr>
        <w:t>3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 xml:space="preserve"> września 202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FB3E7F">
        <w:rPr>
          <w:rFonts w:ascii="Times New Roman" w:hAnsi="Times New Roman"/>
          <w:color w:val="FF0000"/>
          <w:sz w:val="24"/>
          <w:szCs w:val="24"/>
        </w:rPr>
        <w:t xml:space="preserve"> r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8F6D9C" w:rsidRPr="00F72541">
        <w:rPr>
          <w:rFonts w:ascii="Times New Roman" w:hAnsi="Times New Roman"/>
          <w:sz w:val="24"/>
          <w:szCs w:val="24"/>
        </w:rPr>
        <w:t>Praktyki realizowane po tym terminie (po 1</w:t>
      </w:r>
      <w:r w:rsidR="00B67CB1">
        <w:rPr>
          <w:rFonts w:ascii="Times New Roman" w:hAnsi="Times New Roman"/>
          <w:sz w:val="24"/>
          <w:szCs w:val="24"/>
        </w:rPr>
        <w:t>3</w:t>
      </w:r>
      <w:r w:rsidR="008F6D9C" w:rsidRPr="00F72541">
        <w:rPr>
          <w:rFonts w:ascii="Times New Roman" w:hAnsi="Times New Roman"/>
          <w:sz w:val="24"/>
          <w:szCs w:val="24"/>
        </w:rPr>
        <w:t xml:space="preserve"> września)</w:t>
      </w:r>
      <w:r w:rsidR="00B67CB1">
        <w:rPr>
          <w:rFonts w:ascii="Times New Roman" w:hAnsi="Times New Roman"/>
          <w:sz w:val="24"/>
          <w:szCs w:val="24"/>
        </w:rPr>
        <w:t xml:space="preserve"> nie </w:t>
      </w:r>
      <w:r w:rsidR="008F6D9C" w:rsidRPr="00F72541">
        <w:rPr>
          <w:rFonts w:ascii="Times New Roman" w:hAnsi="Times New Roman"/>
          <w:sz w:val="24"/>
          <w:szCs w:val="24"/>
        </w:rPr>
        <w:t xml:space="preserve"> będą zaliczane po sesji poprawkowej a co za tym idzie osoby, które otrzymają zaliczenie po sesji nie będą mogły starać się o stypendium naukowe. </w:t>
      </w:r>
    </w:p>
    <w:p w14:paraId="161D62C3" w14:textId="75F082B5" w:rsidR="00367E82" w:rsidRPr="00F72541" w:rsidRDefault="00A03AF4" w:rsidP="007160E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Studenci </w:t>
      </w:r>
      <w:r w:rsidRPr="00F72541">
        <w:rPr>
          <w:rFonts w:ascii="Times New Roman" w:hAnsi="Times New Roman"/>
          <w:b/>
          <w:sz w:val="24"/>
          <w:szCs w:val="24"/>
        </w:rPr>
        <w:t>Kierunku Ekonomia II stopnia</w:t>
      </w:r>
      <w:r w:rsidRPr="00F72541">
        <w:rPr>
          <w:rFonts w:ascii="Times New Roman" w:hAnsi="Times New Roman"/>
          <w:sz w:val="24"/>
          <w:szCs w:val="24"/>
        </w:rPr>
        <w:t xml:space="preserve"> powinni </w:t>
      </w:r>
      <w:r w:rsidR="008F6D9C" w:rsidRPr="00F72541">
        <w:rPr>
          <w:rFonts w:ascii="Times New Roman" w:hAnsi="Times New Roman"/>
          <w:sz w:val="24"/>
          <w:szCs w:val="24"/>
        </w:rPr>
        <w:t>zrealizować</w:t>
      </w:r>
      <w:r w:rsidRPr="00F72541">
        <w:rPr>
          <w:rFonts w:ascii="Times New Roman" w:hAnsi="Times New Roman"/>
          <w:sz w:val="24"/>
          <w:szCs w:val="24"/>
        </w:rPr>
        <w:t xml:space="preserve"> praktykę w dowoln</w:t>
      </w:r>
      <w:r w:rsidR="008F6D9C" w:rsidRPr="00F72541">
        <w:rPr>
          <w:rFonts w:ascii="Times New Roman" w:hAnsi="Times New Roman"/>
          <w:sz w:val="24"/>
          <w:szCs w:val="24"/>
        </w:rPr>
        <w:t xml:space="preserve">ie wybranym okresie lecz </w:t>
      </w:r>
      <w:r w:rsidRPr="00F72541">
        <w:rPr>
          <w:rFonts w:ascii="Times New Roman" w:hAnsi="Times New Roman"/>
          <w:sz w:val="24"/>
          <w:szCs w:val="24"/>
        </w:rPr>
        <w:t xml:space="preserve"> nie wcześniej niż od  </w:t>
      </w:r>
      <w:r w:rsidR="00B67CB1">
        <w:rPr>
          <w:rFonts w:ascii="Times New Roman" w:hAnsi="Times New Roman"/>
          <w:color w:val="FF0000"/>
          <w:sz w:val="24"/>
          <w:szCs w:val="24"/>
        </w:rPr>
        <w:t>22</w:t>
      </w:r>
      <w:r w:rsidRPr="00F725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color w:val="FF0000"/>
          <w:sz w:val="24"/>
          <w:szCs w:val="24"/>
        </w:rPr>
        <w:t xml:space="preserve">czerwca 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>202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 xml:space="preserve"> r.</w:t>
      </w:r>
      <w:r w:rsidR="00AD39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sz w:val="24"/>
          <w:szCs w:val="24"/>
        </w:rPr>
        <w:t xml:space="preserve">i zakończenie praktyki nie później niż </w:t>
      </w:r>
      <w:r w:rsidR="00367E82" w:rsidRPr="00F72541">
        <w:rPr>
          <w:rFonts w:ascii="Times New Roman" w:hAnsi="Times New Roman"/>
          <w:color w:val="FF0000"/>
          <w:sz w:val="24"/>
          <w:szCs w:val="24"/>
        </w:rPr>
        <w:t>do  1</w:t>
      </w:r>
      <w:r w:rsidR="00B67CB1">
        <w:rPr>
          <w:rFonts w:ascii="Times New Roman" w:hAnsi="Times New Roman"/>
          <w:color w:val="FF0000"/>
          <w:sz w:val="24"/>
          <w:szCs w:val="24"/>
        </w:rPr>
        <w:t>3</w:t>
      </w:r>
      <w:r w:rsidR="00367E82" w:rsidRPr="00F72541">
        <w:rPr>
          <w:rFonts w:ascii="Times New Roman" w:hAnsi="Times New Roman"/>
          <w:color w:val="FF0000"/>
          <w:sz w:val="24"/>
          <w:szCs w:val="24"/>
        </w:rPr>
        <w:t xml:space="preserve"> września 202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 xml:space="preserve"> r.</w:t>
      </w:r>
      <w:r w:rsidR="00D9724C" w:rsidRPr="00F72541">
        <w:rPr>
          <w:rFonts w:ascii="Times New Roman" w:hAnsi="Times New Roman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sz w:val="24"/>
          <w:szCs w:val="24"/>
        </w:rPr>
        <w:t>Praktyki realizowane po tym terminie (po 1</w:t>
      </w:r>
      <w:r w:rsidR="00B67CB1">
        <w:rPr>
          <w:rFonts w:ascii="Times New Roman" w:hAnsi="Times New Roman"/>
          <w:sz w:val="24"/>
          <w:szCs w:val="24"/>
        </w:rPr>
        <w:t>3</w:t>
      </w:r>
      <w:r w:rsidR="00367E82" w:rsidRPr="00F72541">
        <w:rPr>
          <w:rFonts w:ascii="Times New Roman" w:hAnsi="Times New Roman"/>
          <w:sz w:val="24"/>
          <w:szCs w:val="24"/>
        </w:rPr>
        <w:t xml:space="preserve"> września) </w:t>
      </w:r>
      <w:r w:rsidR="00B67CB1">
        <w:rPr>
          <w:rFonts w:ascii="Times New Roman" w:hAnsi="Times New Roman"/>
          <w:sz w:val="24"/>
          <w:szCs w:val="24"/>
        </w:rPr>
        <w:t xml:space="preserve">nie </w:t>
      </w:r>
      <w:r w:rsidR="00367E82" w:rsidRPr="00F72541">
        <w:rPr>
          <w:rFonts w:ascii="Times New Roman" w:hAnsi="Times New Roman"/>
          <w:sz w:val="24"/>
          <w:szCs w:val="24"/>
        </w:rPr>
        <w:t xml:space="preserve">będą zaliczane po sesji poprawkowej a co za tym idzie osoby, które otrzymają zaliczenie po sesji nie będą mogły starać się o stypendium naukowe. </w:t>
      </w:r>
    </w:p>
    <w:p w14:paraId="00629096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A46BEC" w14:textId="77777777" w:rsidR="006B7A5F" w:rsidRPr="00F72541" w:rsidRDefault="006B7A5F" w:rsidP="006B7A5F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</w:t>
      </w:r>
      <w:r w:rsidRPr="00F72541">
        <w:rPr>
          <w:rFonts w:ascii="Times New Roman" w:hAnsi="Times New Roman"/>
          <w:sz w:val="24"/>
          <w:szCs w:val="24"/>
        </w:rPr>
        <w:t xml:space="preserve">szuka i wybiera miejsce praktyki. </w:t>
      </w:r>
      <w:r>
        <w:rPr>
          <w:rFonts w:ascii="Times New Roman" w:hAnsi="Times New Roman"/>
          <w:sz w:val="24"/>
          <w:szCs w:val="24"/>
        </w:rPr>
        <w:t xml:space="preserve">Opiekun praktyk udziela wsparcia w tym zakresie. </w:t>
      </w:r>
      <w:r w:rsidRPr="00F72541">
        <w:rPr>
          <w:rFonts w:ascii="Times New Roman" w:hAnsi="Times New Roman"/>
          <w:sz w:val="24"/>
          <w:szCs w:val="24"/>
        </w:rPr>
        <w:t>W przypadku jakichkolwiek  trudności</w:t>
      </w:r>
      <w:r>
        <w:rPr>
          <w:rFonts w:ascii="Times New Roman" w:hAnsi="Times New Roman"/>
          <w:sz w:val="24"/>
          <w:szCs w:val="24"/>
        </w:rPr>
        <w:t xml:space="preserve"> na każdym etapie realizacji praktyk</w:t>
      </w:r>
      <w:r w:rsidRPr="00F72541">
        <w:rPr>
          <w:rFonts w:ascii="Times New Roman" w:hAnsi="Times New Roman"/>
          <w:sz w:val="24"/>
          <w:szCs w:val="24"/>
        </w:rPr>
        <w:t xml:space="preserve">, należy zwrócić się z prośbą o pomoc do opiekuna praktyki 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na Kierunku Ekonomia  – mgr inż. Barbary </w:t>
      </w:r>
      <w:proofErr w:type="spellStart"/>
      <w:r w:rsidRPr="00F72541">
        <w:rPr>
          <w:rFonts w:ascii="Times New Roman" w:hAnsi="Times New Roman"/>
          <w:b/>
          <w:color w:val="FF0000"/>
          <w:sz w:val="24"/>
          <w:szCs w:val="24"/>
        </w:rPr>
        <w:t>Partyńskiej</w:t>
      </w:r>
      <w:proofErr w:type="spellEnd"/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 – Brzegowy</w:t>
      </w:r>
      <w:r w:rsidRPr="00F72541">
        <w:rPr>
          <w:rFonts w:ascii="Times New Roman" w:hAnsi="Times New Roman"/>
          <w:sz w:val="24"/>
          <w:szCs w:val="24"/>
        </w:rPr>
        <w:t>.</w:t>
      </w:r>
    </w:p>
    <w:p w14:paraId="2F777A7F" w14:textId="77777777" w:rsidR="00367E82" w:rsidRPr="00F72541" w:rsidRDefault="00367E82" w:rsidP="007160E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5A31D5A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Miejsce realizacji praktyki </w:t>
      </w:r>
      <w:r w:rsidRPr="00F72541">
        <w:rPr>
          <w:rFonts w:ascii="Times New Roman" w:hAnsi="Times New Roman"/>
          <w:sz w:val="24"/>
          <w:szCs w:val="24"/>
          <w:u w:val="single"/>
        </w:rPr>
        <w:t>musi być zgodne z kierunkiem Ekonomia</w:t>
      </w:r>
      <w:r w:rsidRPr="00F72541">
        <w:rPr>
          <w:rFonts w:ascii="Times New Roman" w:hAnsi="Times New Roman"/>
          <w:sz w:val="24"/>
          <w:szCs w:val="24"/>
        </w:rPr>
        <w:t xml:space="preserve">. </w:t>
      </w:r>
    </w:p>
    <w:p w14:paraId="295C9F49" w14:textId="26D3625A" w:rsidR="008F6D9C" w:rsidRPr="00F72541" w:rsidRDefault="008F6D9C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Wykaz miejsc praktyk w których odbywały się praktyki w poprzednich latach znajduje się na stronie internetowej Katedry Ekonomii </w:t>
      </w:r>
      <w:r w:rsidR="00B67CB1">
        <w:rPr>
          <w:rFonts w:ascii="Times New Roman" w:hAnsi="Times New Roman"/>
          <w:sz w:val="24"/>
          <w:szCs w:val="24"/>
        </w:rPr>
        <w:t xml:space="preserve">i Finansów </w:t>
      </w:r>
      <w:r w:rsidRPr="00F72541">
        <w:rPr>
          <w:rFonts w:ascii="Times New Roman" w:hAnsi="Times New Roman"/>
          <w:sz w:val="24"/>
          <w:szCs w:val="24"/>
        </w:rPr>
        <w:t>w zakładce Praktyki.</w:t>
      </w:r>
    </w:p>
    <w:p w14:paraId="61576CFD" w14:textId="77777777" w:rsidR="008F6D9C" w:rsidRPr="00F72541" w:rsidRDefault="008F6D9C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FD0BF6" w14:textId="77777777" w:rsidR="00367E82" w:rsidRPr="00F72541" w:rsidRDefault="00367E82" w:rsidP="007160E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  <w:u w:val="single"/>
        </w:rPr>
        <w:t>Każdy student przed rozmową o praktykę powinien być do niej przygotowany</w:t>
      </w:r>
      <w:r w:rsidR="00392AF2" w:rsidRPr="00F72541">
        <w:rPr>
          <w:rFonts w:ascii="Times New Roman" w:hAnsi="Times New Roman"/>
          <w:sz w:val="24"/>
          <w:szCs w:val="24"/>
          <w:u w:val="single"/>
        </w:rPr>
        <w:t>,</w:t>
      </w:r>
      <w:r w:rsidRPr="00F72541">
        <w:rPr>
          <w:rFonts w:ascii="Times New Roman" w:hAnsi="Times New Roman"/>
          <w:sz w:val="24"/>
          <w:szCs w:val="24"/>
        </w:rPr>
        <w:t xml:space="preserve"> tj. powinien wiedzieć co zapewnia Uczelnia praktykantom i czym zajmuje się Praktykodawca/Przedsiębiorca. Powinien umieć wskazać miejsce/stanowisko w przedsiębiorstwie, które go interesuje.</w:t>
      </w:r>
    </w:p>
    <w:p w14:paraId="655F86E0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72541">
        <w:rPr>
          <w:rFonts w:ascii="Times New Roman" w:hAnsi="Times New Roman"/>
          <w:sz w:val="24"/>
          <w:szCs w:val="24"/>
          <w:u w:val="single"/>
        </w:rPr>
        <w:t>Wszyscy studenci, aby zarejestrować się w systemie muszą uzyskać następujące informacje od jednostki przyjmującej:</w:t>
      </w:r>
    </w:p>
    <w:p w14:paraId="1CC62B46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DOKŁADNĄ i POPRAWNĄ nazwę jednostki (taka jak na pieczątce),</w:t>
      </w:r>
    </w:p>
    <w:p w14:paraId="7976E57B" w14:textId="7BCB288E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imię i nazwisko kierującego jednostką (osoba upoważniona do podpisu </w:t>
      </w:r>
      <w:r w:rsidR="00356CB2">
        <w:rPr>
          <w:rFonts w:ascii="Times New Roman" w:hAnsi="Times New Roman"/>
          <w:sz w:val="24"/>
          <w:szCs w:val="24"/>
        </w:rPr>
        <w:t>umowy</w:t>
      </w:r>
      <w:r w:rsidRPr="00F72541">
        <w:rPr>
          <w:rFonts w:ascii="Times New Roman" w:hAnsi="Times New Roman"/>
          <w:sz w:val="24"/>
          <w:szCs w:val="24"/>
        </w:rPr>
        <w:t>),</w:t>
      </w:r>
    </w:p>
    <w:p w14:paraId="614EA3B5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stanowisko kierującego jednostką,</w:t>
      </w:r>
    </w:p>
    <w:p w14:paraId="20EB32B1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lastRenderedPageBreak/>
        <w:t>imię i nazwisko opiekuna zakładowego praktyki,</w:t>
      </w:r>
    </w:p>
    <w:p w14:paraId="7A048544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termin praktyki.</w:t>
      </w:r>
    </w:p>
    <w:p w14:paraId="1A798129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Dodatkowo należy przygotować</w:t>
      </w:r>
      <w:r w:rsidR="00392AF2" w:rsidRPr="00F72541">
        <w:rPr>
          <w:rFonts w:ascii="Times New Roman" w:hAnsi="Times New Roman"/>
          <w:sz w:val="24"/>
          <w:szCs w:val="24"/>
        </w:rPr>
        <w:t>:</w:t>
      </w:r>
    </w:p>
    <w:p w14:paraId="425CB452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imię i nazwisko studenta,</w:t>
      </w:r>
    </w:p>
    <w:p w14:paraId="797E90FE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nr albumu/indeksu,</w:t>
      </w:r>
    </w:p>
    <w:p w14:paraId="078D4D00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datę urodzenia.</w:t>
      </w:r>
    </w:p>
    <w:p w14:paraId="52CF9BB1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94B2F7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 uzyskaniu ww. informacji należy dokonać rejestracji w systemie komputerowym. Termin uruchomienia systemu i możliwość rejestracji zostani</w:t>
      </w:r>
      <w:r w:rsidR="001B44A7" w:rsidRPr="00F72541">
        <w:rPr>
          <w:rFonts w:ascii="Times New Roman" w:hAnsi="Times New Roman"/>
          <w:sz w:val="24"/>
          <w:szCs w:val="24"/>
        </w:rPr>
        <w:t xml:space="preserve">e </w:t>
      </w:r>
      <w:r w:rsidR="00392AF2" w:rsidRPr="00F72541">
        <w:rPr>
          <w:rFonts w:ascii="Times New Roman" w:hAnsi="Times New Roman"/>
          <w:sz w:val="24"/>
          <w:szCs w:val="24"/>
        </w:rPr>
        <w:t xml:space="preserve">wysłana </w:t>
      </w:r>
      <w:r w:rsidR="008F6D9C" w:rsidRPr="00F72541">
        <w:rPr>
          <w:rFonts w:ascii="Times New Roman" w:hAnsi="Times New Roman"/>
          <w:sz w:val="24"/>
          <w:szCs w:val="24"/>
        </w:rPr>
        <w:t>studentom na maila grupowego.</w:t>
      </w:r>
      <w:r w:rsidRPr="00F72541">
        <w:rPr>
          <w:rFonts w:ascii="Times New Roman" w:hAnsi="Times New Roman"/>
          <w:sz w:val="24"/>
          <w:szCs w:val="24"/>
        </w:rPr>
        <w:t xml:space="preserve"> Informacja nt. systemu oraz instrukcja korzystania z niego zostanie przesłana wraz z terminem ogłoszenia rejestracji.</w:t>
      </w:r>
    </w:p>
    <w:p w14:paraId="40A26328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C2BC91" w14:textId="2C66E758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Na podstawie dokonanej rejestracji zostaną wygenerowane </w:t>
      </w:r>
      <w:r w:rsidRPr="00553021">
        <w:rPr>
          <w:rFonts w:ascii="Times New Roman" w:hAnsi="Times New Roman"/>
          <w:sz w:val="24"/>
          <w:szCs w:val="24"/>
        </w:rPr>
        <w:t>„</w:t>
      </w:r>
      <w:r w:rsidR="00D9724C" w:rsidRPr="00553021">
        <w:rPr>
          <w:rFonts w:ascii="Times New Roman" w:hAnsi="Times New Roman"/>
          <w:sz w:val="24"/>
          <w:szCs w:val="24"/>
        </w:rPr>
        <w:t>Umowy</w:t>
      </w:r>
      <w:r w:rsidRPr="00553021">
        <w:rPr>
          <w:rFonts w:ascii="Times New Roman" w:hAnsi="Times New Roman"/>
          <w:sz w:val="24"/>
          <w:szCs w:val="24"/>
        </w:rPr>
        <w:t>”</w:t>
      </w:r>
      <w:r w:rsidR="00FB3E7F" w:rsidRPr="00553021">
        <w:rPr>
          <w:rFonts w:ascii="Times New Roman" w:hAnsi="Times New Roman"/>
          <w:sz w:val="24"/>
          <w:szCs w:val="24"/>
        </w:rPr>
        <w:t>.</w:t>
      </w:r>
      <w:r w:rsidRPr="00553021">
        <w:rPr>
          <w:rFonts w:ascii="Times New Roman" w:hAnsi="Times New Roman"/>
          <w:sz w:val="24"/>
          <w:szCs w:val="24"/>
        </w:rPr>
        <w:t xml:space="preserve"> </w:t>
      </w:r>
      <w:r w:rsidR="00D9724C" w:rsidRPr="00F72541">
        <w:rPr>
          <w:rFonts w:ascii="Times New Roman" w:hAnsi="Times New Roman"/>
          <w:sz w:val="24"/>
          <w:szCs w:val="24"/>
        </w:rPr>
        <w:t>Umowy</w:t>
      </w:r>
      <w:r w:rsidRPr="00F72541">
        <w:rPr>
          <w:rFonts w:ascii="Times New Roman" w:hAnsi="Times New Roman"/>
          <w:sz w:val="24"/>
          <w:szCs w:val="24"/>
        </w:rPr>
        <w:t xml:space="preserve"> drukowane są w dwóch egzemplarzach.</w:t>
      </w:r>
    </w:p>
    <w:p w14:paraId="39C8CD1C" w14:textId="3C600387" w:rsidR="00367E82" w:rsidRPr="00F72541" w:rsidRDefault="004D09C0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Umowy</w:t>
      </w:r>
      <w:r w:rsidR="00367E82" w:rsidRPr="00F72541">
        <w:rPr>
          <w:rFonts w:ascii="Times New Roman" w:hAnsi="Times New Roman"/>
          <w:sz w:val="24"/>
          <w:szCs w:val="24"/>
        </w:rPr>
        <w:t xml:space="preserve"> ze strony </w:t>
      </w:r>
      <w:r w:rsidR="00356CB2">
        <w:rPr>
          <w:rFonts w:ascii="Times New Roman" w:hAnsi="Times New Roman"/>
          <w:sz w:val="24"/>
          <w:szCs w:val="24"/>
        </w:rPr>
        <w:t>Akademii Tarnowskiej</w:t>
      </w:r>
      <w:r w:rsidR="00367E82" w:rsidRPr="00F72541">
        <w:rPr>
          <w:rFonts w:ascii="Times New Roman" w:hAnsi="Times New Roman"/>
          <w:sz w:val="24"/>
          <w:szCs w:val="24"/>
        </w:rPr>
        <w:t xml:space="preserve"> podpisuje </w:t>
      </w:r>
      <w:r w:rsidR="00732439" w:rsidRPr="00F72541">
        <w:rPr>
          <w:rFonts w:ascii="Times New Roman" w:hAnsi="Times New Roman"/>
          <w:sz w:val="24"/>
          <w:szCs w:val="24"/>
        </w:rPr>
        <w:t xml:space="preserve">w tym roku akademickim </w:t>
      </w:r>
      <w:r w:rsidR="00367E82" w:rsidRPr="00F72541">
        <w:rPr>
          <w:rFonts w:ascii="Times New Roman" w:hAnsi="Times New Roman"/>
          <w:sz w:val="24"/>
          <w:szCs w:val="24"/>
        </w:rPr>
        <w:t xml:space="preserve">Prorektor ds. </w:t>
      </w:r>
      <w:r w:rsidR="00392AF2" w:rsidRPr="00F72541">
        <w:rPr>
          <w:rFonts w:ascii="Times New Roman" w:hAnsi="Times New Roman"/>
          <w:sz w:val="24"/>
          <w:szCs w:val="24"/>
        </w:rPr>
        <w:t xml:space="preserve">Studenckich i </w:t>
      </w:r>
      <w:r w:rsidR="00732439" w:rsidRPr="00F72541">
        <w:rPr>
          <w:rFonts w:ascii="Times New Roman" w:hAnsi="Times New Roman"/>
          <w:sz w:val="24"/>
          <w:szCs w:val="24"/>
        </w:rPr>
        <w:t>Dydaktyki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sz w:val="24"/>
          <w:szCs w:val="24"/>
        </w:rPr>
        <w:t>.</w:t>
      </w:r>
    </w:p>
    <w:p w14:paraId="378F9E35" w14:textId="1EBE8E2F" w:rsidR="00C23E17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Student </w:t>
      </w:r>
      <w:r w:rsidR="00732439" w:rsidRPr="00F72541">
        <w:rPr>
          <w:rFonts w:ascii="Times New Roman" w:hAnsi="Times New Roman"/>
          <w:sz w:val="24"/>
          <w:szCs w:val="24"/>
        </w:rPr>
        <w:t>przed rozpoczęciem praktyki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C23E17">
        <w:rPr>
          <w:rFonts w:ascii="Times New Roman" w:hAnsi="Times New Roman"/>
          <w:sz w:val="24"/>
          <w:szCs w:val="24"/>
        </w:rPr>
        <w:t xml:space="preserve">dostarcza do Dziekanatu: potwierdzenie posiadania </w:t>
      </w:r>
      <w:r w:rsidR="00C23E17" w:rsidRPr="00BA19D4">
        <w:rPr>
          <w:rFonts w:ascii="Times New Roman" w:hAnsi="Times New Roman"/>
          <w:b/>
          <w:bCs/>
          <w:color w:val="FF0000"/>
          <w:sz w:val="24"/>
          <w:szCs w:val="24"/>
        </w:rPr>
        <w:t>indywidualnego ubezpieczenia od nas</w:t>
      </w:r>
      <w:r w:rsidR="00C23E17">
        <w:rPr>
          <w:rFonts w:ascii="Times New Roman" w:hAnsi="Times New Roman"/>
          <w:b/>
          <w:bCs/>
          <w:color w:val="FF0000"/>
          <w:sz w:val="24"/>
          <w:szCs w:val="24"/>
        </w:rPr>
        <w:t>tępstw nieszczęśliwych wypadków na czas realizacji praktyki oraz zgodę na odbycie praktyki .</w:t>
      </w:r>
    </w:p>
    <w:p w14:paraId="67717B1E" w14:textId="618E560B" w:rsidR="00367E82" w:rsidRPr="00F72541" w:rsidRDefault="00C23E17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następnie odbiera </w:t>
      </w:r>
      <w:r w:rsidR="00367E82" w:rsidRPr="00F72541">
        <w:rPr>
          <w:rFonts w:ascii="Times New Roman" w:hAnsi="Times New Roman"/>
          <w:sz w:val="24"/>
          <w:szCs w:val="24"/>
        </w:rPr>
        <w:t>(termin</w:t>
      </w:r>
      <w:r w:rsidR="00732439" w:rsidRPr="00F72541">
        <w:rPr>
          <w:rFonts w:ascii="Times New Roman" w:hAnsi="Times New Roman"/>
          <w:sz w:val="24"/>
          <w:szCs w:val="24"/>
        </w:rPr>
        <w:t>y</w:t>
      </w:r>
      <w:r w:rsidR="00367E82" w:rsidRPr="00F72541">
        <w:rPr>
          <w:rFonts w:ascii="Times New Roman" w:hAnsi="Times New Roman"/>
          <w:sz w:val="24"/>
          <w:szCs w:val="24"/>
        </w:rPr>
        <w:t xml:space="preserve"> odbioru zost</w:t>
      </w:r>
      <w:r w:rsidR="00732439" w:rsidRPr="00F72541">
        <w:rPr>
          <w:rFonts w:ascii="Times New Roman" w:hAnsi="Times New Roman"/>
          <w:sz w:val="24"/>
          <w:szCs w:val="24"/>
        </w:rPr>
        <w:t>ają określone i przesłane na adresy grupowe</w:t>
      </w:r>
      <w:r>
        <w:rPr>
          <w:rFonts w:ascii="Times New Roman" w:hAnsi="Times New Roman"/>
          <w:sz w:val="24"/>
          <w:szCs w:val="24"/>
        </w:rPr>
        <w:t>)</w:t>
      </w:r>
      <w:r w:rsidR="00367E82" w:rsidRPr="00F72541">
        <w:rPr>
          <w:rFonts w:ascii="Times New Roman" w:hAnsi="Times New Roman"/>
          <w:sz w:val="24"/>
          <w:szCs w:val="24"/>
        </w:rPr>
        <w:t>:</w:t>
      </w:r>
    </w:p>
    <w:p w14:paraId="078D26D6" w14:textId="7BCCA338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„</w:t>
      </w:r>
      <w:r w:rsidR="004D09C0" w:rsidRPr="00F72541">
        <w:rPr>
          <w:rFonts w:ascii="Times New Roman" w:hAnsi="Times New Roman"/>
          <w:sz w:val="24"/>
          <w:szCs w:val="24"/>
        </w:rPr>
        <w:t>Umow</w:t>
      </w:r>
      <w:r w:rsidR="00FB3E7F">
        <w:rPr>
          <w:rFonts w:ascii="Times New Roman" w:hAnsi="Times New Roman"/>
          <w:sz w:val="24"/>
          <w:szCs w:val="24"/>
        </w:rPr>
        <w:t>ę jednorazową o prowadzeniu praktyk</w:t>
      </w:r>
      <w:r w:rsidRPr="00F72541">
        <w:rPr>
          <w:rFonts w:ascii="Times New Roman" w:hAnsi="Times New Roman"/>
          <w:sz w:val="24"/>
          <w:szCs w:val="24"/>
        </w:rPr>
        <w:t xml:space="preserve">” - dwa egzemplarze, </w:t>
      </w:r>
    </w:p>
    <w:p w14:paraId="4D1799A9" w14:textId="77777777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„Kierunkowy program praktyk zawodowych”, </w:t>
      </w:r>
    </w:p>
    <w:p w14:paraId="1D6ED1E5" w14:textId="77777777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„Kartę oceny praktyki”,</w:t>
      </w:r>
    </w:p>
    <w:p w14:paraId="5571CD21" w14:textId="77777777" w:rsidR="00367E82" w:rsidRPr="00F72541" w:rsidRDefault="006717F9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„Instrukcję</w:t>
      </w:r>
      <w:r w:rsidR="003B4418" w:rsidRPr="00F72541">
        <w:rPr>
          <w:rFonts w:ascii="Times New Roman" w:hAnsi="Times New Roman"/>
          <w:sz w:val="24"/>
          <w:szCs w:val="24"/>
        </w:rPr>
        <w:t xml:space="preserve"> przebiegu i oceny praktyki”</w:t>
      </w:r>
      <w:r w:rsidR="00367E82" w:rsidRPr="00F72541">
        <w:rPr>
          <w:rFonts w:ascii="Times New Roman" w:hAnsi="Times New Roman"/>
          <w:sz w:val="24"/>
          <w:szCs w:val="24"/>
        </w:rPr>
        <w:t>.</w:t>
      </w:r>
    </w:p>
    <w:p w14:paraId="09D76127" w14:textId="77777777" w:rsidR="003B4418" w:rsidRPr="00F72541" w:rsidRDefault="003B4418" w:rsidP="00FB3E7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B6D9CE" w14:textId="1CC94906" w:rsidR="001B44A7" w:rsidRPr="00F72541" w:rsidRDefault="001B44A7" w:rsidP="00FB3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oraz podpisuje oświadczenie </w:t>
      </w:r>
      <w:r w:rsidR="00356CB2">
        <w:rPr>
          <w:rFonts w:ascii="Times New Roman" w:hAnsi="Times New Roman"/>
          <w:sz w:val="24"/>
          <w:szCs w:val="24"/>
        </w:rPr>
        <w:t>o zapoznaniu się z Regulaminem Praktyk Akademii Tarnowskiej.</w:t>
      </w:r>
    </w:p>
    <w:p w14:paraId="4FCE75FF" w14:textId="77777777" w:rsidR="00367E82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02FAE9A" w14:textId="77777777" w:rsidR="00FB3E7F" w:rsidRPr="00D27836" w:rsidRDefault="00FB3E7F" w:rsidP="00FB3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27836">
        <w:rPr>
          <w:rFonts w:ascii="Times New Roman" w:hAnsi="Times New Roman"/>
          <w:sz w:val="24"/>
          <w:szCs w:val="24"/>
        </w:rPr>
        <w:t>erminy odbioru</w:t>
      </w:r>
      <w:r>
        <w:rPr>
          <w:rFonts w:ascii="Times New Roman" w:hAnsi="Times New Roman"/>
          <w:sz w:val="24"/>
          <w:szCs w:val="24"/>
        </w:rPr>
        <w:t xml:space="preserve"> dokumentów</w:t>
      </w:r>
      <w:r w:rsidRPr="00D27836">
        <w:rPr>
          <w:rFonts w:ascii="Times New Roman" w:hAnsi="Times New Roman"/>
          <w:sz w:val="24"/>
          <w:szCs w:val="24"/>
        </w:rPr>
        <w:t xml:space="preserve"> zostają określone i przesłane na adresy grupowe</w:t>
      </w:r>
      <w:r>
        <w:rPr>
          <w:rFonts w:ascii="Times New Roman" w:hAnsi="Times New Roman"/>
          <w:sz w:val="24"/>
          <w:szCs w:val="24"/>
        </w:rPr>
        <w:t>.</w:t>
      </w:r>
    </w:p>
    <w:p w14:paraId="704A32C4" w14:textId="77777777" w:rsidR="00FB3E7F" w:rsidRDefault="00FB3E7F" w:rsidP="00FB3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8A8DE6" w14:textId="77777777" w:rsidR="00FB3E7F" w:rsidRPr="00356CB2" w:rsidRDefault="00FB3E7F" w:rsidP="00FB3E7F">
      <w:pPr>
        <w:spacing w:after="0" w:line="360" w:lineRule="auto"/>
        <w:jc w:val="both"/>
        <w:rPr>
          <w:b/>
          <w:bCs/>
          <w:color w:val="FF0000"/>
        </w:rPr>
      </w:pPr>
      <w:r w:rsidRPr="004315D3">
        <w:rPr>
          <w:rFonts w:ascii="Times New Roman" w:hAnsi="Times New Roman"/>
          <w:b/>
          <w:bCs/>
          <w:sz w:val="24"/>
          <w:szCs w:val="24"/>
        </w:rPr>
        <w:t xml:space="preserve">Student odbywający praktykę jest zobowiązany do prowadzenia na bieżąco dzienniczka praktyki, </w:t>
      </w:r>
      <w:r w:rsidRPr="00356CB2">
        <w:rPr>
          <w:rFonts w:ascii="Times New Roman" w:hAnsi="Times New Roman"/>
          <w:b/>
          <w:bCs/>
          <w:color w:val="FF0000"/>
          <w:sz w:val="24"/>
          <w:szCs w:val="24"/>
        </w:rPr>
        <w:t>który można pobrać poniżej</w:t>
      </w:r>
      <w:r w:rsidRPr="00356CB2">
        <w:rPr>
          <w:b/>
          <w:bCs/>
          <w:color w:val="FF0000"/>
        </w:rPr>
        <w:t>:</w:t>
      </w:r>
    </w:p>
    <w:p w14:paraId="0372A4C6" w14:textId="77777777" w:rsidR="00FB3E7F" w:rsidRPr="00356CB2" w:rsidRDefault="00FB3E7F" w:rsidP="00FB3E7F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27E8D7" w14:textId="77777777" w:rsidR="00FB3E7F" w:rsidRPr="00356CB2" w:rsidRDefault="00FB3E7F" w:rsidP="00FB3E7F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hyperlink r:id="rId15" w:history="1">
        <w:r w:rsidRPr="00356CB2">
          <w:rPr>
            <w:rStyle w:val="Hipercze"/>
            <w:rFonts w:ascii="Times New Roman" w:hAnsi="Times New Roman"/>
            <w:color w:val="FF0000"/>
            <w:sz w:val="24"/>
            <w:szCs w:val="24"/>
          </w:rPr>
          <w:t>https://anstar.edu.pl/wp-content/uploads/2022/10/Dziennik-praktyk.pdf</w:t>
        </w:r>
      </w:hyperlink>
    </w:p>
    <w:p w14:paraId="3604C614" w14:textId="77777777" w:rsidR="00FB3E7F" w:rsidRPr="00F72541" w:rsidRDefault="00FB3E7F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4927E8" w14:textId="77777777" w:rsidR="00367E82" w:rsidRPr="00F72541" w:rsidRDefault="00367E82" w:rsidP="00C358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We wrześniu (termin zostaje określony i ogłoszony </w:t>
      </w:r>
      <w:r w:rsidR="00732439" w:rsidRPr="00F72541">
        <w:rPr>
          <w:rFonts w:ascii="Times New Roman" w:hAnsi="Times New Roman"/>
          <w:sz w:val="24"/>
          <w:szCs w:val="24"/>
        </w:rPr>
        <w:t xml:space="preserve">mailowo na adresy grupowe oraz </w:t>
      </w:r>
      <w:r w:rsidRPr="00F72541">
        <w:rPr>
          <w:rFonts w:ascii="Times New Roman" w:hAnsi="Times New Roman"/>
          <w:sz w:val="24"/>
          <w:szCs w:val="24"/>
        </w:rPr>
        <w:t>na tablicy informacyjnej), następuje zaliczenie praktyk zawodowych.</w:t>
      </w:r>
    </w:p>
    <w:p w14:paraId="788CBB55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Aby uzyskać zaliczenie należy przedstawić:</w:t>
      </w:r>
    </w:p>
    <w:p w14:paraId="159ACB7C" w14:textId="33F0F254" w:rsidR="00356CB2" w:rsidRPr="00F72541" w:rsidRDefault="00356CB2" w:rsidP="00356CB2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zależności od formy zaliczania praktyki: </w:t>
      </w:r>
      <w:r w:rsidR="00367E82" w:rsidRPr="00F72541">
        <w:rPr>
          <w:rFonts w:ascii="Times New Roman" w:hAnsi="Times New Roman"/>
          <w:sz w:val="24"/>
          <w:szCs w:val="24"/>
        </w:rPr>
        <w:t xml:space="preserve">podpisany jeden egzemplarz </w:t>
      </w:r>
      <w:r w:rsidR="004D09C0" w:rsidRPr="00F72541">
        <w:rPr>
          <w:rFonts w:ascii="Times New Roman" w:hAnsi="Times New Roman"/>
          <w:sz w:val="24"/>
          <w:szCs w:val="24"/>
        </w:rPr>
        <w:t>„Umowy”</w:t>
      </w:r>
      <w:r w:rsidR="00367E82" w:rsidRPr="00F72541">
        <w:rPr>
          <w:rFonts w:ascii="Times New Roman" w:hAnsi="Times New Roman"/>
          <w:sz w:val="24"/>
          <w:szCs w:val="24"/>
        </w:rPr>
        <w:t xml:space="preserve"> (drugi egzemplarz zostaje u praktykodawcy)</w:t>
      </w:r>
      <w:r>
        <w:rPr>
          <w:rFonts w:ascii="Times New Roman" w:hAnsi="Times New Roman"/>
          <w:sz w:val="24"/>
          <w:szCs w:val="24"/>
        </w:rPr>
        <w:t xml:space="preserve"> / kserokopie pisma wraz załącznikami/ kserokopie skierowania</w:t>
      </w:r>
    </w:p>
    <w:p w14:paraId="535F3D7B" w14:textId="77777777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wypełniony i opatrzony podpisami i pieczątkami dziennik praktyk zawodowych,</w:t>
      </w:r>
    </w:p>
    <w:p w14:paraId="07C67BA4" w14:textId="77777777" w:rsidR="00267D59" w:rsidRPr="00F72541" w:rsidRDefault="00267D59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materiały z praktyki (w formie zwartej tj. wydruk komputerowy zszyty/zgrzany grzbietowo/zbindowany: strona tytułowa - imię i nazwiska osób z danego miejsca praktyki, nazwa miejsca praktyki, termin praktyki; dodatkowo opis miejsca praktyki i krótki streszczenie podjętych zadań w miejscu praktyki z uwzględnieniem stopnia realizacji efektów uczenia się oraz  ewentualnie dodatkowe materiały z miejsca praktyki, ) Jeden egzemplarz materiału powinna przygotować cała grupa osób odbywająca praktykę w danym miejscu.</w:t>
      </w:r>
    </w:p>
    <w:p w14:paraId="648201E4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8F7452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Student, który zamierza wyjechać na praktykę zagraniczną musi napisać pismo do </w:t>
      </w:r>
      <w:r w:rsidR="001B44A7" w:rsidRPr="00F72541">
        <w:rPr>
          <w:rFonts w:ascii="Times New Roman" w:hAnsi="Times New Roman"/>
          <w:sz w:val="24"/>
          <w:szCs w:val="24"/>
        </w:rPr>
        <w:t>Dziekana Wydziału</w:t>
      </w:r>
      <w:r w:rsidRPr="00F72541">
        <w:rPr>
          <w:rFonts w:ascii="Times New Roman" w:hAnsi="Times New Roman"/>
          <w:sz w:val="24"/>
          <w:szCs w:val="24"/>
        </w:rPr>
        <w:t xml:space="preserve"> z prośbą o uznanie wyjazdu zagranicznego - stażowego jako praktyki zawodowej studenckiej. </w:t>
      </w:r>
      <w:r w:rsidR="001B44A7" w:rsidRPr="00F72541">
        <w:rPr>
          <w:rFonts w:ascii="Times New Roman" w:hAnsi="Times New Roman"/>
          <w:sz w:val="24"/>
          <w:szCs w:val="24"/>
        </w:rPr>
        <w:t>Na piśmie musi znaleźć się opinia opiekuna praktyk. Student taki po otrzymaniu zgody r</w:t>
      </w:r>
      <w:r w:rsidRPr="00F72541">
        <w:rPr>
          <w:rFonts w:ascii="Times New Roman" w:hAnsi="Times New Roman"/>
          <w:sz w:val="24"/>
          <w:szCs w:val="24"/>
        </w:rPr>
        <w:t xml:space="preserve">ejestruje się w systemie, odbiera porozumienie i obowiązują go te same </w:t>
      </w:r>
      <w:r w:rsidR="000A23A1" w:rsidRPr="00F72541">
        <w:rPr>
          <w:rFonts w:ascii="Times New Roman" w:hAnsi="Times New Roman"/>
          <w:sz w:val="24"/>
          <w:szCs w:val="24"/>
        </w:rPr>
        <w:t>procedury, jakie</w:t>
      </w:r>
      <w:r w:rsidRPr="00F72541">
        <w:rPr>
          <w:rFonts w:ascii="Times New Roman" w:hAnsi="Times New Roman"/>
          <w:sz w:val="24"/>
          <w:szCs w:val="24"/>
        </w:rPr>
        <w:t xml:space="preserve"> są w przypadku praktyk krajowych. Dodatkowo musi przedstawić kopie ubezpieczenia zagranicznego.</w:t>
      </w:r>
    </w:p>
    <w:p w14:paraId="1C6E6E98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 przypadku praktyk z programu ERASMUS student również musi napisać pismo do Pana </w:t>
      </w:r>
      <w:r w:rsidR="00744CC0" w:rsidRPr="00F72541">
        <w:rPr>
          <w:rFonts w:ascii="Times New Roman" w:hAnsi="Times New Roman"/>
          <w:sz w:val="24"/>
          <w:szCs w:val="24"/>
        </w:rPr>
        <w:t xml:space="preserve"> Dziekana</w:t>
      </w:r>
      <w:r w:rsidRPr="00F72541">
        <w:rPr>
          <w:rFonts w:ascii="Times New Roman" w:hAnsi="Times New Roman"/>
          <w:sz w:val="24"/>
          <w:szCs w:val="24"/>
        </w:rPr>
        <w:t xml:space="preserve"> z prośbą o uznanie wyjazdu zagranicznego - stażowego jako praktyki zawodowej studenckiej i rejestruje się w systemie przy miejscu praktyki dopisując słowo ERASMUS. </w:t>
      </w:r>
      <w:r w:rsidRPr="00F72541">
        <w:rPr>
          <w:rFonts w:ascii="Times New Roman" w:hAnsi="Times New Roman"/>
          <w:sz w:val="24"/>
          <w:szCs w:val="24"/>
        </w:rPr>
        <w:lastRenderedPageBreak/>
        <w:t>Studenci wy</w:t>
      </w:r>
      <w:r w:rsidR="00744CC0" w:rsidRPr="00F72541">
        <w:rPr>
          <w:rFonts w:ascii="Times New Roman" w:hAnsi="Times New Roman"/>
          <w:sz w:val="24"/>
          <w:szCs w:val="24"/>
        </w:rPr>
        <w:t>jeżdżający na taką praktykę mają</w:t>
      </w:r>
      <w:r w:rsidRPr="00F72541">
        <w:rPr>
          <w:rFonts w:ascii="Times New Roman" w:hAnsi="Times New Roman"/>
          <w:sz w:val="24"/>
          <w:szCs w:val="24"/>
        </w:rPr>
        <w:t xml:space="preserve"> obowiązek dostarczyć do opiekuna praktyk umowę </w:t>
      </w:r>
      <w:r w:rsidR="00732439" w:rsidRPr="00F72541">
        <w:rPr>
          <w:rFonts w:ascii="Times New Roman" w:hAnsi="Times New Roman"/>
          <w:sz w:val="24"/>
          <w:szCs w:val="24"/>
        </w:rPr>
        <w:t>trójstronną.</w:t>
      </w:r>
    </w:p>
    <w:p w14:paraId="539579E9" w14:textId="1670CF45" w:rsidR="00732439" w:rsidRPr="00F72541" w:rsidRDefault="00732439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Wzory poszczególnych pism/wniosków znajdują się w załącznikach Regulaminu Praktyk Studenckich znajdujący się na stronach Uczelni w zakładce Katedry Ekonomii</w:t>
      </w:r>
      <w:r w:rsidR="00B67CB1">
        <w:rPr>
          <w:rFonts w:ascii="Times New Roman" w:hAnsi="Times New Roman"/>
          <w:sz w:val="24"/>
          <w:szCs w:val="24"/>
        </w:rPr>
        <w:t xml:space="preserve"> i Finansów</w:t>
      </w:r>
      <w:r w:rsidRPr="00F72541">
        <w:rPr>
          <w:rFonts w:ascii="Times New Roman" w:hAnsi="Times New Roman"/>
          <w:sz w:val="24"/>
          <w:szCs w:val="24"/>
        </w:rPr>
        <w:t>, pod hasłem – P</w:t>
      </w:r>
      <w:r w:rsidR="00356CB2">
        <w:rPr>
          <w:rFonts w:ascii="Times New Roman" w:hAnsi="Times New Roman"/>
          <w:sz w:val="24"/>
          <w:szCs w:val="24"/>
        </w:rPr>
        <w:t xml:space="preserve">raktyki – informacje ogólne </w:t>
      </w:r>
      <w:r w:rsidR="00BA4691">
        <w:rPr>
          <w:rFonts w:ascii="Times New Roman" w:hAnsi="Times New Roman"/>
          <w:sz w:val="24"/>
          <w:szCs w:val="24"/>
        </w:rPr>
        <w:t>(</w:t>
      </w:r>
      <w:hyperlink r:id="rId16" w:history="1">
        <w:r w:rsidR="00BA4691" w:rsidRPr="00631F85">
          <w:rPr>
            <w:rStyle w:val="Hipercze"/>
            <w:rFonts w:ascii="Times New Roman" w:hAnsi="Times New Roman"/>
            <w:sz w:val="24"/>
            <w:szCs w:val="24"/>
          </w:rPr>
          <w:t>file:///C:/Users/Basia/Downloads/Zarzadzenie-nr-104_2023.pdf</w:t>
        </w:r>
      </w:hyperlink>
      <w:r w:rsidR="00BA4691">
        <w:rPr>
          <w:rFonts w:ascii="Times New Roman" w:hAnsi="Times New Roman"/>
          <w:sz w:val="24"/>
          <w:szCs w:val="24"/>
        </w:rPr>
        <w:t xml:space="preserve"> </w:t>
      </w:r>
    </w:p>
    <w:p w14:paraId="08840805" w14:textId="77777777" w:rsidR="00367E82" w:rsidRPr="00FB3E7F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E7F">
        <w:rPr>
          <w:rFonts w:ascii="Times New Roman" w:hAnsi="Times New Roman"/>
          <w:sz w:val="24"/>
          <w:szCs w:val="24"/>
        </w:rPr>
        <w:t>Praktykodawca nie otrzymuje z tytułu przyjęcia studenta  wynagrodzenia.</w:t>
      </w:r>
    </w:p>
    <w:p w14:paraId="4C346867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Student nie otrzymuje zwrotów kosztów podjęcia praktyki (np. dojazdów na miejsce praktyki).</w:t>
      </w:r>
    </w:p>
    <w:p w14:paraId="1196274A" w14:textId="77777777" w:rsidR="00732439" w:rsidRPr="00F72541" w:rsidRDefault="00732439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6DFCA0" w14:textId="1DAB1AE6" w:rsidR="00732439" w:rsidRPr="00F72541" w:rsidRDefault="00732439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 przypadku wątpliwości, pytań należy kontaktować się z</w:t>
      </w:r>
      <w:r w:rsidR="001D6602">
        <w:rPr>
          <w:rFonts w:ascii="Times New Roman" w:hAnsi="Times New Roman"/>
          <w:sz w:val="24"/>
          <w:szCs w:val="24"/>
        </w:rPr>
        <w:t>awsze z</w:t>
      </w:r>
      <w:r w:rsidRPr="00F72541">
        <w:rPr>
          <w:rFonts w:ascii="Times New Roman" w:hAnsi="Times New Roman"/>
          <w:sz w:val="24"/>
          <w:szCs w:val="24"/>
        </w:rPr>
        <w:t xml:space="preserve"> opiekunem praktyk!!! 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tj. mgr inż. Barbarą </w:t>
      </w:r>
      <w:proofErr w:type="spellStart"/>
      <w:r w:rsidRPr="00F72541">
        <w:rPr>
          <w:rFonts w:ascii="Times New Roman" w:hAnsi="Times New Roman"/>
          <w:b/>
          <w:color w:val="FF0000"/>
          <w:sz w:val="24"/>
          <w:szCs w:val="24"/>
        </w:rPr>
        <w:t>Partyńską</w:t>
      </w:r>
      <w:proofErr w:type="spellEnd"/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 – Brzegowy. </w:t>
      </w:r>
      <w:r w:rsidRPr="00F72541">
        <w:rPr>
          <w:rFonts w:ascii="Times New Roman" w:hAnsi="Times New Roman"/>
          <w:sz w:val="24"/>
          <w:szCs w:val="24"/>
        </w:rPr>
        <w:t xml:space="preserve">Dane kontaktowe będą </w:t>
      </w:r>
      <w:r w:rsidR="00392AF2" w:rsidRPr="00F72541">
        <w:rPr>
          <w:rFonts w:ascii="Times New Roman" w:hAnsi="Times New Roman"/>
          <w:sz w:val="24"/>
          <w:szCs w:val="24"/>
        </w:rPr>
        <w:t>przekazane</w:t>
      </w:r>
      <w:r w:rsidRPr="00F72541">
        <w:rPr>
          <w:rFonts w:ascii="Times New Roman" w:hAnsi="Times New Roman"/>
          <w:sz w:val="24"/>
          <w:szCs w:val="24"/>
        </w:rPr>
        <w:t xml:space="preserve"> w pierwszym mailu jaki zostanie przesłany na grupę w zakresie praktyk zawodowych.</w:t>
      </w:r>
    </w:p>
    <w:sectPr w:rsidR="00732439" w:rsidRPr="00F72541" w:rsidSect="008F5531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E692" w14:textId="77777777" w:rsidR="0049310C" w:rsidRDefault="0049310C" w:rsidP="008F5531">
      <w:pPr>
        <w:spacing w:after="0" w:line="240" w:lineRule="auto"/>
      </w:pPr>
      <w:r>
        <w:separator/>
      </w:r>
    </w:p>
  </w:endnote>
  <w:endnote w:type="continuationSeparator" w:id="0">
    <w:p w14:paraId="7768ED79" w14:textId="77777777" w:rsidR="0049310C" w:rsidRDefault="0049310C" w:rsidP="008F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BEC3" w14:textId="77777777" w:rsidR="00241630" w:rsidRDefault="002416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 w:rsidR="001974EF">
      <w:rPr>
        <w:noProof/>
      </w:rPr>
      <w:t>5</w:t>
    </w:r>
    <w:r>
      <w:rPr>
        <w:noProof/>
      </w:rPr>
      <w:fldChar w:fldCharType="end"/>
    </w:r>
    <w:r>
      <w:t xml:space="preserve"> </w:t>
    </w:r>
  </w:p>
  <w:p w14:paraId="224B0B1E" w14:textId="77777777" w:rsidR="00241630" w:rsidRDefault="00241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4AB9" w14:textId="77777777" w:rsidR="0049310C" w:rsidRDefault="0049310C" w:rsidP="008F5531">
      <w:pPr>
        <w:spacing w:after="0" w:line="240" w:lineRule="auto"/>
      </w:pPr>
      <w:r>
        <w:separator/>
      </w:r>
    </w:p>
  </w:footnote>
  <w:footnote w:type="continuationSeparator" w:id="0">
    <w:p w14:paraId="7202498F" w14:textId="77777777" w:rsidR="0049310C" w:rsidRDefault="0049310C" w:rsidP="008F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2968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466BB"/>
    <w:multiLevelType w:val="hybridMultilevel"/>
    <w:tmpl w:val="DB4E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05B"/>
    <w:multiLevelType w:val="hybridMultilevel"/>
    <w:tmpl w:val="6B52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E4F7E"/>
    <w:multiLevelType w:val="hybridMultilevel"/>
    <w:tmpl w:val="A85A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20628"/>
    <w:multiLevelType w:val="hybridMultilevel"/>
    <w:tmpl w:val="45986CF2"/>
    <w:lvl w:ilvl="0" w:tplc="15084140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13E"/>
    <w:multiLevelType w:val="hybridMultilevel"/>
    <w:tmpl w:val="08D40F20"/>
    <w:lvl w:ilvl="0" w:tplc="CEAC1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57F4"/>
    <w:multiLevelType w:val="hybridMultilevel"/>
    <w:tmpl w:val="668EB154"/>
    <w:lvl w:ilvl="0" w:tplc="E3A26844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770C3"/>
    <w:multiLevelType w:val="hybridMultilevel"/>
    <w:tmpl w:val="19CAA8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19704D"/>
    <w:multiLevelType w:val="hybridMultilevel"/>
    <w:tmpl w:val="32FA0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589"/>
    <w:multiLevelType w:val="hybridMultilevel"/>
    <w:tmpl w:val="73C27C2A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7D7"/>
    <w:multiLevelType w:val="multilevel"/>
    <w:tmpl w:val="431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E3AC1"/>
    <w:multiLevelType w:val="hybridMultilevel"/>
    <w:tmpl w:val="84703A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9463FA"/>
    <w:multiLevelType w:val="hybridMultilevel"/>
    <w:tmpl w:val="5BF8D4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66AE8"/>
    <w:multiLevelType w:val="hybridMultilevel"/>
    <w:tmpl w:val="7CF0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2C8"/>
    <w:multiLevelType w:val="hybridMultilevel"/>
    <w:tmpl w:val="B48269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F950A79"/>
    <w:multiLevelType w:val="hybridMultilevel"/>
    <w:tmpl w:val="0EFE8A3A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C23"/>
    <w:multiLevelType w:val="hybridMultilevel"/>
    <w:tmpl w:val="749E4C82"/>
    <w:lvl w:ilvl="0" w:tplc="7988EE74">
      <w:start w:val="1"/>
      <w:numFmt w:val="upperRoman"/>
      <w:pStyle w:val="N1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D75555"/>
    <w:multiLevelType w:val="hybridMultilevel"/>
    <w:tmpl w:val="CD9E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30E4E"/>
    <w:multiLevelType w:val="hybridMultilevel"/>
    <w:tmpl w:val="FFE6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0E9F"/>
    <w:multiLevelType w:val="hybridMultilevel"/>
    <w:tmpl w:val="22FC95C8"/>
    <w:lvl w:ilvl="0" w:tplc="DE867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F32A36"/>
    <w:multiLevelType w:val="hybridMultilevel"/>
    <w:tmpl w:val="2A22C384"/>
    <w:lvl w:ilvl="0" w:tplc="F56CE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FB2"/>
    <w:multiLevelType w:val="hybridMultilevel"/>
    <w:tmpl w:val="D4BE2448"/>
    <w:lvl w:ilvl="0" w:tplc="76421D4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BB040FB"/>
    <w:multiLevelType w:val="hybridMultilevel"/>
    <w:tmpl w:val="4F46B68C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2694"/>
    <w:multiLevelType w:val="hybridMultilevel"/>
    <w:tmpl w:val="A85A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55B71"/>
    <w:multiLevelType w:val="hybridMultilevel"/>
    <w:tmpl w:val="E00E0418"/>
    <w:lvl w:ilvl="0" w:tplc="7070F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EB7FBB"/>
    <w:multiLevelType w:val="hybridMultilevel"/>
    <w:tmpl w:val="B48269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48436D7"/>
    <w:multiLevelType w:val="hybridMultilevel"/>
    <w:tmpl w:val="F764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C5952"/>
    <w:multiLevelType w:val="multilevel"/>
    <w:tmpl w:val="F21CAE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num w:numId="1" w16cid:durableId="274600560">
    <w:abstractNumId w:val="2"/>
  </w:num>
  <w:num w:numId="2" w16cid:durableId="2056928552">
    <w:abstractNumId w:val="25"/>
  </w:num>
  <w:num w:numId="3" w16cid:durableId="1467502062">
    <w:abstractNumId w:val="6"/>
  </w:num>
  <w:num w:numId="4" w16cid:durableId="1106580229">
    <w:abstractNumId w:val="11"/>
  </w:num>
  <w:num w:numId="5" w16cid:durableId="1110778742">
    <w:abstractNumId w:val="3"/>
  </w:num>
  <w:num w:numId="6" w16cid:durableId="996224819">
    <w:abstractNumId w:val="16"/>
  </w:num>
  <w:num w:numId="7" w16cid:durableId="542251418">
    <w:abstractNumId w:val="23"/>
  </w:num>
  <w:num w:numId="8" w16cid:durableId="278269966">
    <w:abstractNumId w:val="14"/>
  </w:num>
  <w:num w:numId="9" w16cid:durableId="53160068">
    <w:abstractNumId w:val="20"/>
  </w:num>
  <w:num w:numId="10" w16cid:durableId="1947737670">
    <w:abstractNumId w:val="15"/>
  </w:num>
  <w:num w:numId="11" w16cid:durableId="175851583">
    <w:abstractNumId w:val="9"/>
  </w:num>
  <w:num w:numId="12" w16cid:durableId="204219479">
    <w:abstractNumId w:val="22"/>
  </w:num>
  <w:num w:numId="13" w16cid:durableId="1786340181">
    <w:abstractNumId w:val="13"/>
  </w:num>
  <w:num w:numId="14" w16cid:durableId="2141991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619495">
    <w:abstractNumId w:val="24"/>
  </w:num>
  <w:num w:numId="16" w16cid:durableId="1606036990">
    <w:abstractNumId w:val="26"/>
  </w:num>
  <w:num w:numId="17" w16cid:durableId="1205017421">
    <w:abstractNumId w:val="0"/>
  </w:num>
  <w:num w:numId="18" w16cid:durableId="1241988510">
    <w:abstractNumId w:val="10"/>
  </w:num>
  <w:num w:numId="19" w16cid:durableId="538208288">
    <w:abstractNumId w:val="27"/>
  </w:num>
  <w:num w:numId="20" w16cid:durableId="1639217550">
    <w:abstractNumId w:val="5"/>
  </w:num>
  <w:num w:numId="21" w16cid:durableId="656618817">
    <w:abstractNumId w:val="21"/>
  </w:num>
  <w:num w:numId="22" w16cid:durableId="793062930">
    <w:abstractNumId w:val="19"/>
  </w:num>
  <w:num w:numId="23" w16cid:durableId="1851985115">
    <w:abstractNumId w:val="4"/>
  </w:num>
  <w:num w:numId="24" w16cid:durableId="499662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5240801">
    <w:abstractNumId w:val="7"/>
  </w:num>
  <w:num w:numId="26" w16cid:durableId="1752237054">
    <w:abstractNumId w:val="16"/>
  </w:num>
  <w:num w:numId="27" w16cid:durableId="458963123">
    <w:abstractNumId w:val="16"/>
  </w:num>
  <w:num w:numId="28" w16cid:durableId="148714369">
    <w:abstractNumId w:val="16"/>
  </w:num>
  <w:num w:numId="29" w16cid:durableId="2042390600">
    <w:abstractNumId w:val="16"/>
  </w:num>
  <w:num w:numId="30" w16cid:durableId="899438845">
    <w:abstractNumId w:val="16"/>
  </w:num>
  <w:num w:numId="31" w16cid:durableId="793714646">
    <w:abstractNumId w:val="16"/>
  </w:num>
  <w:num w:numId="32" w16cid:durableId="971250905">
    <w:abstractNumId w:val="16"/>
  </w:num>
  <w:num w:numId="33" w16cid:durableId="605428210">
    <w:abstractNumId w:val="16"/>
  </w:num>
  <w:num w:numId="34" w16cid:durableId="341669471">
    <w:abstractNumId w:val="16"/>
  </w:num>
  <w:num w:numId="35" w16cid:durableId="1898279186">
    <w:abstractNumId w:val="16"/>
  </w:num>
  <w:num w:numId="36" w16cid:durableId="104927809">
    <w:abstractNumId w:val="12"/>
  </w:num>
  <w:num w:numId="37" w16cid:durableId="1967807592">
    <w:abstractNumId w:val="1"/>
  </w:num>
  <w:num w:numId="38" w16cid:durableId="132524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46"/>
    <w:rsid w:val="00012E3F"/>
    <w:rsid w:val="00050878"/>
    <w:rsid w:val="00060BB8"/>
    <w:rsid w:val="000A23A1"/>
    <w:rsid w:val="000F4753"/>
    <w:rsid w:val="00114675"/>
    <w:rsid w:val="001532FF"/>
    <w:rsid w:val="001974EF"/>
    <w:rsid w:val="001B44A7"/>
    <w:rsid w:val="001B5416"/>
    <w:rsid w:val="001D6602"/>
    <w:rsid w:val="001E631D"/>
    <w:rsid w:val="001F3F5C"/>
    <w:rsid w:val="002130D6"/>
    <w:rsid w:val="0021391A"/>
    <w:rsid w:val="00241630"/>
    <w:rsid w:val="00267D59"/>
    <w:rsid w:val="002D675A"/>
    <w:rsid w:val="002E10A6"/>
    <w:rsid w:val="002E4544"/>
    <w:rsid w:val="00330F12"/>
    <w:rsid w:val="00356CB2"/>
    <w:rsid w:val="00363F29"/>
    <w:rsid w:val="00367E82"/>
    <w:rsid w:val="00392AF2"/>
    <w:rsid w:val="00394CC2"/>
    <w:rsid w:val="003B4418"/>
    <w:rsid w:val="004550DB"/>
    <w:rsid w:val="004629F0"/>
    <w:rsid w:val="00472F52"/>
    <w:rsid w:val="0047563A"/>
    <w:rsid w:val="00483F32"/>
    <w:rsid w:val="0049236D"/>
    <w:rsid w:val="0049310C"/>
    <w:rsid w:val="00497A9C"/>
    <w:rsid w:val="004D09C0"/>
    <w:rsid w:val="00536E87"/>
    <w:rsid w:val="00553021"/>
    <w:rsid w:val="00565B9C"/>
    <w:rsid w:val="00574F2E"/>
    <w:rsid w:val="00594E5E"/>
    <w:rsid w:val="005A0C4A"/>
    <w:rsid w:val="005A7157"/>
    <w:rsid w:val="005B62EF"/>
    <w:rsid w:val="00615B80"/>
    <w:rsid w:val="00652AD3"/>
    <w:rsid w:val="006717F9"/>
    <w:rsid w:val="006B1E8E"/>
    <w:rsid w:val="006B7A5F"/>
    <w:rsid w:val="006F7F87"/>
    <w:rsid w:val="00701D22"/>
    <w:rsid w:val="00707C56"/>
    <w:rsid w:val="00712D35"/>
    <w:rsid w:val="00714C41"/>
    <w:rsid w:val="007160E8"/>
    <w:rsid w:val="00732439"/>
    <w:rsid w:val="00733E24"/>
    <w:rsid w:val="00742DB3"/>
    <w:rsid w:val="00744CC0"/>
    <w:rsid w:val="00770CBE"/>
    <w:rsid w:val="0077463F"/>
    <w:rsid w:val="007805F1"/>
    <w:rsid w:val="007F0AFD"/>
    <w:rsid w:val="00852D1D"/>
    <w:rsid w:val="008772CA"/>
    <w:rsid w:val="0089189A"/>
    <w:rsid w:val="008B1FCF"/>
    <w:rsid w:val="008B3BB7"/>
    <w:rsid w:val="008C2CAA"/>
    <w:rsid w:val="008F23ED"/>
    <w:rsid w:val="008F5531"/>
    <w:rsid w:val="008F6D9C"/>
    <w:rsid w:val="0091532D"/>
    <w:rsid w:val="00970009"/>
    <w:rsid w:val="00973EC6"/>
    <w:rsid w:val="00977B3F"/>
    <w:rsid w:val="009840FC"/>
    <w:rsid w:val="0099034D"/>
    <w:rsid w:val="00994EE4"/>
    <w:rsid w:val="009A3D27"/>
    <w:rsid w:val="009A6F47"/>
    <w:rsid w:val="009C1AF4"/>
    <w:rsid w:val="009C4ED0"/>
    <w:rsid w:val="009D1AB3"/>
    <w:rsid w:val="00A00392"/>
    <w:rsid w:val="00A03AF4"/>
    <w:rsid w:val="00A062D5"/>
    <w:rsid w:val="00AA6CA7"/>
    <w:rsid w:val="00AB6CCF"/>
    <w:rsid w:val="00AD39C8"/>
    <w:rsid w:val="00B63E95"/>
    <w:rsid w:val="00B65E04"/>
    <w:rsid w:val="00B67CB1"/>
    <w:rsid w:val="00B73E25"/>
    <w:rsid w:val="00B76298"/>
    <w:rsid w:val="00BA19D4"/>
    <w:rsid w:val="00BA4691"/>
    <w:rsid w:val="00BC0429"/>
    <w:rsid w:val="00C22A17"/>
    <w:rsid w:val="00C23E17"/>
    <w:rsid w:val="00C35802"/>
    <w:rsid w:val="00C67F48"/>
    <w:rsid w:val="00CC04C9"/>
    <w:rsid w:val="00CF0B99"/>
    <w:rsid w:val="00D15E10"/>
    <w:rsid w:val="00D40846"/>
    <w:rsid w:val="00D55EBC"/>
    <w:rsid w:val="00D56490"/>
    <w:rsid w:val="00D76463"/>
    <w:rsid w:val="00D9724C"/>
    <w:rsid w:val="00DC002A"/>
    <w:rsid w:val="00E16DEE"/>
    <w:rsid w:val="00E177FA"/>
    <w:rsid w:val="00E354C5"/>
    <w:rsid w:val="00E776CE"/>
    <w:rsid w:val="00EA5BB3"/>
    <w:rsid w:val="00EE693C"/>
    <w:rsid w:val="00EE728D"/>
    <w:rsid w:val="00EF4C31"/>
    <w:rsid w:val="00EF699B"/>
    <w:rsid w:val="00F046A8"/>
    <w:rsid w:val="00F209D5"/>
    <w:rsid w:val="00F30A05"/>
    <w:rsid w:val="00F72541"/>
    <w:rsid w:val="00F86A21"/>
    <w:rsid w:val="00FA2FEB"/>
    <w:rsid w:val="00FA4F84"/>
    <w:rsid w:val="00FA63F8"/>
    <w:rsid w:val="00FB3E7F"/>
    <w:rsid w:val="00FC10E6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30F6"/>
  <w15:docId w15:val="{77E70E9E-1FD9-47C4-9C8F-5C7F40C4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C4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08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F6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F6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8F6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0846"/>
    <w:rPr>
      <w:rFonts w:ascii="Cambria" w:hAnsi="Cambria" w:cs="Times New Roman"/>
      <w:b/>
      <w:bCs/>
      <w:color w:val="365F9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D4084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D4084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D40846"/>
    <w:pPr>
      <w:ind w:left="720"/>
      <w:contextualSpacing/>
    </w:pPr>
  </w:style>
  <w:style w:type="table" w:styleId="Tabela-Siatka">
    <w:name w:val="Table Grid"/>
    <w:basedOn w:val="Standardowy"/>
    <w:uiPriority w:val="99"/>
    <w:rsid w:val="000F47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F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4753"/>
    <w:rPr>
      <w:rFonts w:ascii="Tahoma" w:hAnsi="Tahoma" w:cs="Tahoma"/>
      <w:sz w:val="16"/>
      <w:szCs w:val="16"/>
    </w:rPr>
  </w:style>
  <w:style w:type="character" w:styleId="Tytuksiki">
    <w:name w:val="Book Title"/>
    <w:basedOn w:val="Domylnaczcionkaakapitu"/>
    <w:uiPriority w:val="99"/>
    <w:qFormat/>
    <w:rsid w:val="00E354C5"/>
    <w:rPr>
      <w:rFonts w:cs="Times New Roman"/>
      <w:b/>
      <w:bCs/>
      <w:smallCaps/>
      <w:spacing w:val="5"/>
    </w:rPr>
  </w:style>
  <w:style w:type="paragraph" w:styleId="Stopka">
    <w:name w:val="footer"/>
    <w:basedOn w:val="Normalny"/>
    <w:link w:val="StopkaZnak"/>
    <w:uiPriority w:val="99"/>
    <w:rsid w:val="00E3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54C5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5531"/>
    <w:rPr>
      <w:rFonts w:cs="Times New Roman"/>
    </w:rPr>
  </w:style>
  <w:style w:type="paragraph" w:styleId="Tekstpodstawowy">
    <w:name w:val="Body Text"/>
    <w:basedOn w:val="Normalny"/>
    <w:link w:val="TekstpodstawowyZnak"/>
    <w:semiHidden/>
    <w:rsid w:val="00367E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7E8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32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8F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8F6D9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rsid w:val="008F6D9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Listapunktowana2">
    <w:name w:val="List Bullet 2"/>
    <w:basedOn w:val="Normalny"/>
    <w:uiPriority w:val="99"/>
    <w:unhideWhenUsed/>
    <w:rsid w:val="008F6D9C"/>
    <w:pPr>
      <w:numPr>
        <w:numId w:val="17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F6D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6D9C"/>
    <w:rPr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F6D9C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F6D9C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F6D9C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F6D9C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1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1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15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1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157"/>
    <w:rPr>
      <w:b/>
      <w:bCs/>
      <w:sz w:val="20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A4F84"/>
    <w:rPr>
      <w:color w:val="800080" w:themeColor="followedHyperlink"/>
      <w:u w:val="single"/>
    </w:rPr>
  </w:style>
  <w:style w:type="paragraph" w:customStyle="1" w:styleId="Default">
    <w:name w:val="Default"/>
    <w:rsid w:val="00F72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5802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C3580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locked/>
    <w:rsid w:val="00AA6CA7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locked/>
    <w:rsid w:val="00AA6CA7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AA6CA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locked/>
    <w:rsid w:val="00AA6CA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locked/>
    <w:rsid w:val="00AA6CA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locked/>
    <w:rsid w:val="00AA6CA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locked/>
    <w:rsid w:val="00AA6CA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locked/>
    <w:rsid w:val="00AA6CA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N1">
    <w:name w:val="N1"/>
    <w:basedOn w:val="Akapitzlist"/>
    <w:link w:val="N1Znak"/>
    <w:qFormat/>
    <w:rsid w:val="00AA6CA7"/>
    <w:pPr>
      <w:numPr>
        <w:numId w:val="6"/>
      </w:numPr>
      <w:spacing w:line="240" w:lineRule="auto"/>
      <w:jc w:val="both"/>
    </w:pPr>
    <w:rPr>
      <w:rFonts w:ascii="Times New Roman" w:eastAsia="Times New Roman" w:hAnsi="Times New Roman"/>
      <w:b/>
      <w:bCs/>
      <w:caps/>
      <w:color w:val="365F91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A6CA7"/>
    <w:rPr>
      <w:lang w:eastAsia="en-US"/>
    </w:rPr>
  </w:style>
  <w:style w:type="character" w:customStyle="1" w:styleId="N1Znak">
    <w:name w:val="N1 Znak"/>
    <w:basedOn w:val="AkapitzlistZnak"/>
    <w:link w:val="N1"/>
    <w:rsid w:val="00AA6CA7"/>
    <w:rPr>
      <w:rFonts w:ascii="Times New Roman" w:eastAsia="Times New Roman" w:hAnsi="Times New Roman"/>
      <w:b/>
      <w:bCs/>
      <w:caps/>
      <w:color w:val="365F91"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BA1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nstar.edu.pl/wp-content/uploads/2024/10/Uchwala-nr-79_202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tar.edu.pl/wp-content/uploads/2023/10/Uchwala-nr-80_2023-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/Users/Basia/Downloads/Zarzadzenie-nr-104_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tar.edu.pl/uczelnia/prakty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star.edu.pl/wp-content/uploads/2022/10/Dziennik-praktyk.pdf" TargetMode="External"/><Relationship Id="rId10" Type="http://schemas.openxmlformats.org/officeDocument/2006/relationships/hyperlink" Target="https://anstar.edu.pl/wp-content/uploads/2024/10/Uchwala-nr-79_202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nstar.edu.pl/wp-content/uploads/2023/10/Uchwala-nr-80_2023-1.pdf" TargetMode="External"/><Relationship Id="rId14" Type="http://schemas.openxmlformats.org/officeDocument/2006/relationships/hyperlink" Target="https://anstar.edu.pl/wp-content/uploads/2023/10/Uchwala-nr-80_2023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DE8C-2A8B-4F3A-8425-47DD735C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3198</Words>
  <Characters>19188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22342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Autor</cp:lastModifiedBy>
  <cp:revision>2</cp:revision>
  <cp:lastPrinted>2014-12-19T11:27:00Z</cp:lastPrinted>
  <dcterms:created xsi:type="dcterms:W3CDTF">2025-11-28T18:34:00Z</dcterms:created>
  <dcterms:modified xsi:type="dcterms:W3CDTF">2025-11-28T18:34:00Z</dcterms:modified>
</cp:coreProperties>
</file>