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B02" w:rsidRDefault="00176B02">
      <w:pPr>
        <w:pStyle w:val="Tre"/>
      </w:pPr>
    </w:p>
    <w:p w:rsidR="00176B02" w:rsidRDefault="008A1307">
      <w:pPr>
        <w:pStyle w:val="Tre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-44449</wp:posOffset>
            </wp:positionH>
            <wp:positionV relativeFrom="page">
              <wp:posOffset>601979</wp:posOffset>
            </wp:positionV>
            <wp:extent cx="1206028" cy="37921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rzut ekranu 2023-06-14 o 08.30.42.pn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28" cy="379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76B02" w:rsidRDefault="008A130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Harmonogram realizacji praktyk zawodowych na kierunku Wzornictwo</w:t>
      </w:r>
    </w:p>
    <w:p w:rsidR="00176B02" w:rsidRDefault="008A1307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Wydziale Sztuki Akademii Tarnowskiej</w:t>
      </w:r>
    </w:p>
    <w:p w:rsidR="00176B02" w:rsidRDefault="00176B02">
      <w:pPr>
        <w:pStyle w:val="Tre"/>
        <w:rPr>
          <w:sz w:val="24"/>
          <w:szCs w:val="24"/>
          <w:u w:val="single"/>
        </w:rPr>
      </w:pPr>
    </w:p>
    <w:p w:rsidR="006E7B90" w:rsidRDefault="006E7B90">
      <w:pPr>
        <w:pStyle w:val="Tre"/>
        <w:rPr>
          <w:sz w:val="24"/>
          <w:szCs w:val="24"/>
          <w:u w:val="single"/>
        </w:rPr>
      </w:pPr>
    </w:p>
    <w:p w:rsidR="00176B02" w:rsidRDefault="00176B02">
      <w:pPr>
        <w:pStyle w:val="Tre"/>
        <w:rPr>
          <w:sz w:val="24"/>
          <w:szCs w:val="24"/>
          <w:u w:val="single"/>
        </w:rPr>
      </w:pPr>
    </w:p>
    <w:p w:rsidR="00176B02" w:rsidRDefault="008A1307">
      <w:pPr>
        <w:pStyle w:val="Tre"/>
      </w:pPr>
      <w:r>
        <w:rPr>
          <w:rFonts w:eastAsia="Arial Unicode MS" w:hAnsi="Arial Unicode MS" w:cs="Arial Unicode MS"/>
          <w:lang w:val="it-IT"/>
        </w:rPr>
        <w:t>Dla studiuj</w:t>
      </w:r>
      <w:proofErr w:type="spellStart"/>
      <w:r w:rsidR="006E7B90">
        <w:rPr>
          <w:rFonts w:ascii="Arial Unicode MS" w:eastAsia="Arial Unicode MS" w:cs="Arial Unicode MS"/>
        </w:rPr>
        <w:t>ą</w:t>
      </w:r>
      <w:r w:rsidR="005850BB">
        <w:rPr>
          <w:rFonts w:eastAsia="Arial Unicode MS" w:hAnsi="Arial Unicode MS" w:cs="Arial Unicode MS"/>
        </w:rPr>
        <w:t>cych</w:t>
      </w:r>
      <w:proofErr w:type="spellEnd"/>
      <w:r w:rsidR="005850BB">
        <w:rPr>
          <w:rFonts w:eastAsia="Arial Unicode MS" w:hAnsi="Arial Unicode MS" w:cs="Arial Unicode MS"/>
        </w:rPr>
        <w:t xml:space="preserve"> wg programu nr 2021</w:t>
      </w:r>
      <w:r w:rsidR="00D1175D">
        <w:rPr>
          <w:rFonts w:eastAsia="Arial Unicode MS" w:hAnsi="Arial Unicode MS" w:cs="Arial Unicode MS"/>
        </w:rPr>
        <w:t>/202</w:t>
      </w:r>
      <w:r w:rsidR="005850BB">
        <w:rPr>
          <w:rFonts w:eastAsia="Arial Unicode MS" w:hAnsi="Arial Unicode MS" w:cs="Arial Unicode MS"/>
        </w:rPr>
        <w:t>5</w:t>
      </w:r>
      <w:bookmarkStart w:id="0" w:name="_GoBack"/>
      <w:bookmarkEnd w:id="0"/>
      <w:r>
        <w:rPr>
          <w:rFonts w:eastAsia="Arial Unicode MS" w:hAnsi="Arial Unicode MS" w:cs="Arial Unicode MS"/>
        </w:rPr>
        <w:t>:</w:t>
      </w:r>
    </w:p>
    <w:p w:rsidR="00176B02" w:rsidRDefault="008A1307">
      <w:pPr>
        <w:pStyle w:val="Tre"/>
      </w:pPr>
      <w:r>
        <w:rPr>
          <w:rFonts w:eastAsia="Arial Unicode MS" w:hAnsi="Arial Unicode MS" w:cs="Arial Unicode MS"/>
        </w:rPr>
        <w:t xml:space="preserve"> </w:t>
      </w:r>
    </w:p>
    <w:p w:rsidR="00176B02" w:rsidRDefault="008A1307">
      <w:pPr>
        <w:pStyle w:val="Tre"/>
        <w:rPr>
          <w:u w:color="FF0000"/>
        </w:rPr>
      </w:pPr>
      <w:r>
        <w:rPr>
          <w:rFonts w:eastAsia="Arial Unicode MS" w:hAnsi="Arial Unicode MS" w:cs="Arial Unicode MS"/>
        </w:rPr>
        <w:t>Praktyki w wymiarze 960 godzin dydaktycznych i 32</w:t>
      </w:r>
      <w:r>
        <w:rPr>
          <w:rFonts w:eastAsia="Arial Unicode MS" w:hAnsi="Arial Unicode MS" w:cs="Arial Unicode MS"/>
          <w:color w:val="FF0000"/>
          <w:u w:color="FF0000"/>
        </w:rPr>
        <w:t xml:space="preserve"> </w:t>
      </w:r>
      <w:r>
        <w:rPr>
          <w:rFonts w:eastAsia="Arial Unicode MS" w:hAnsi="Arial Unicode MS" w:cs="Arial Unicode MS"/>
        </w:rPr>
        <w:t>punkty ECTS realizowane wg planu</w:t>
      </w:r>
      <w:r>
        <w:rPr>
          <w:rFonts w:eastAsia="Arial Unicode MS" w:hAnsi="Arial Unicode MS" w:cs="Arial Unicode MS"/>
          <w:u w:color="FF0000"/>
        </w:rPr>
        <w:t>:</w:t>
      </w:r>
    </w:p>
    <w:p w:rsidR="00176B02" w:rsidRDefault="008A1307">
      <w:pPr>
        <w:pStyle w:val="Tre"/>
      </w:pPr>
      <w:r>
        <w:rPr>
          <w:rFonts w:eastAsia="Arial Unicode MS" w:hAnsi="Arial Unicode MS" w:cs="Arial Unicode MS"/>
        </w:rPr>
        <w:t xml:space="preserve"> </w:t>
      </w:r>
    </w:p>
    <w:p w:rsidR="00176B02" w:rsidRDefault="008A1307">
      <w:pPr>
        <w:pStyle w:val="Tre"/>
      </w:pPr>
      <w:r>
        <w:rPr>
          <w:rFonts w:ascii="Arial Unicode MS" w:eastAsia="Arial Unicode MS" w:cs="Arial Unicode MS"/>
        </w:rPr>
        <w:t>•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II semestr: praktyka zawodowa w postaci pleneru artystycznego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 w:rsidR="006E7B90">
        <w:rPr>
          <w:rFonts w:eastAsia="Arial Unicode MS" w:hAnsi="Arial Unicode MS" w:cs="Arial Unicode MS"/>
        </w:rPr>
        <w:t>60 godzin dydaktycznych</w:t>
      </w:r>
      <w:r>
        <w:rPr>
          <w:rFonts w:eastAsia="Arial Unicode MS" w:hAnsi="Arial Unicode MS" w:cs="Arial Unicode MS"/>
        </w:rPr>
        <w:t xml:space="preserve"> / 2 pkt. ECTS </w:t>
      </w:r>
    </w:p>
    <w:p w:rsidR="00176B02" w:rsidRDefault="008A1307">
      <w:pPr>
        <w:pStyle w:val="Tre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(praktyka realizowana po zakończeniu letniej podstawowej sesji egzaminacyjnej, zaliczenie wpisywane w semestrze letnim) </w:t>
      </w:r>
    </w:p>
    <w:p w:rsidR="00176B02" w:rsidRDefault="00176B02">
      <w:pPr>
        <w:pStyle w:val="Tre"/>
        <w:rPr>
          <w:rFonts w:ascii="Calibri" w:eastAsia="Calibri" w:hAnsi="Calibri" w:cs="Calibri"/>
          <w:i/>
          <w:iCs/>
        </w:rPr>
      </w:pPr>
    </w:p>
    <w:p w:rsidR="00176B02" w:rsidRDefault="008A1307">
      <w:pPr>
        <w:pStyle w:val="Tre"/>
      </w:pPr>
      <w:r>
        <w:rPr>
          <w:rFonts w:ascii="Arial Unicode MS" w:eastAsia="Arial Unicode MS" w:cs="Arial Unicode MS"/>
        </w:rPr>
        <w:t>•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V semestr: praktyka zawodowa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180 </w:t>
      </w:r>
      <w:r w:rsidR="006E7B90">
        <w:rPr>
          <w:rFonts w:eastAsia="Arial Unicode MS" w:hAnsi="Arial Unicode MS" w:cs="Arial Unicode MS"/>
        </w:rPr>
        <w:t xml:space="preserve">godzin dydaktycznych </w:t>
      </w:r>
      <w:r>
        <w:rPr>
          <w:rFonts w:eastAsia="Arial Unicode MS" w:hAnsi="Arial Unicode MS" w:cs="Arial Unicode MS"/>
        </w:rPr>
        <w:t xml:space="preserve">/ </w:t>
      </w:r>
      <w:r>
        <w:rPr>
          <w:rFonts w:eastAsia="Arial Unicode MS" w:hAnsi="Arial Unicode MS" w:cs="Arial Unicode MS"/>
          <w:u w:color="FF0000"/>
        </w:rPr>
        <w:t>6 pkt.</w:t>
      </w:r>
      <w:r>
        <w:rPr>
          <w:rFonts w:eastAsia="Arial Unicode MS" w:hAnsi="Arial Unicode MS" w:cs="Arial Unicode MS"/>
        </w:rPr>
        <w:t xml:space="preserve"> ECTS </w:t>
      </w:r>
    </w:p>
    <w:p w:rsidR="00176B02" w:rsidRDefault="008A1307">
      <w:pPr>
        <w:pStyle w:val="Tre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(praktyka realizowana w trakcie semestru IV-V, równolegle do zajęć dydaktycznych oraz w trakcie wakacji letnich; zaliczenie wpisywane na koniec semestru V)</w:t>
      </w:r>
    </w:p>
    <w:p w:rsidR="00176B02" w:rsidRDefault="008A1307">
      <w:pPr>
        <w:pStyle w:val="Tre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 </w:t>
      </w:r>
    </w:p>
    <w:p w:rsidR="00176B02" w:rsidRDefault="008A1307">
      <w:pPr>
        <w:pStyle w:val="Tre"/>
      </w:pPr>
      <w:r>
        <w:rPr>
          <w:rFonts w:ascii="Arial Unicode MS" w:eastAsia="Arial Unicode MS" w:cs="Arial Unicode MS"/>
        </w:rPr>
        <w:t>•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VII semestr: praktyka zawodowa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720 </w:t>
      </w:r>
      <w:r w:rsidR="006E7B90">
        <w:rPr>
          <w:rFonts w:eastAsia="Arial Unicode MS" w:hAnsi="Arial Unicode MS" w:cs="Arial Unicode MS"/>
        </w:rPr>
        <w:t xml:space="preserve">godzin dydaktycznych </w:t>
      </w:r>
      <w:r>
        <w:rPr>
          <w:rFonts w:eastAsia="Arial Unicode MS" w:hAnsi="Arial Unicode MS" w:cs="Arial Unicode MS"/>
          <w:u w:color="FF0000"/>
        </w:rPr>
        <w:t>24 pkt.</w:t>
      </w:r>
      <w:r>
        <w:rPr>
          <w:rFonts w:eastAsia="Arial Unicode MS" w:hAnsi="Arial Unicode MS" w:cs="Arial Unicode MS"/>
        </w:rPr>
        <w:t xml:space="preserve"> ECTS </w:t>
      </w:r>
    </w:p>
    <w:p w:rsidR="00176B02" w:rsidRDefault="008A1307">
      <w:pPr>
        <w:pStyle w:val="Tre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(praktyka realizowana w trakcie semestru VI-VII, równolegle do zajęć dydaktycznych oraz w trakcie wakacji letnich; zaliczenie wpisywane na koniec semestru VII) </w:t>
      </w:r>
    </w:p>
    <w:p w:rsidR="00176B02" w:rsidRDefault="00176B02">
      <w:pPr>
        <w:pStyle w:val="Tre"/>
        <w:rPr>
          <w:rFonts w:ascii="Calibri" w:eastAsia="Calibri" w:hAnsi="Calibri" w:cs="Calibri"/>
          <w:i/>
          <w:iCs/>
        </w:rPr>
      </w:pPr>
    </w:p>
    <w:p w:rsidR="00176B02" w:rsidRDefault="00176B02">
      <w:pPr>
        <w:pStyle w:val="Tre"/>
        <w:rPr>
          <w:rFonts w:ascii="Calibri" w:eastAsia="Calibri" w:hAnsi="Calibri" w:cs="Calibri"/>
          <w:i/>
          <w:iCs/>
        </w:rPr>
      </w:pPr>
    </w:p>
    <w:p w:rsidR="00176B02" w:rsidRDefault="008A1307">
      <w:pPr>
        <w:pStyle w:val="Tre"/>
      </w:pPr>
      <w:r>
        <w:rPr>
          <w:rFonts w:ascii="Calibri" w:eastAsia="Calibri" w:hAnsi="Calibri" w:cs="Calibri"/>
          <w:b/>
          <w:bCs/>
        </w:rPr>
        <w:t xml:space="preserve">Przez 1 godzinę dydaktyczną rozumie się 45 minut zegarowych. </w:t>
      </w:r>
    </w:p>
    <w:sectPr w:rsidR="00176B02" w:rsidSect="00176B0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B1" w:rsidRDefault="00043FB1" w:rsidP="00176B02">
      <w:r>
        <w:separator/>
      </w:r>
    </w:p>
  </w:endnote>
  <w:endnote w:type="continuationSeparator" w:id="0">
    <w:p w:rsidR="00043FB1" w:rsidRDefault="00043FB1" w:rsidP="0017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02" w:rsidRDefault="008A1307">
    <w:pPr>
      <w:pStyle w:val="Nagwekistopk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>
      <w:rPr>
        <w:sz w:val="22"/>
        <w:szCs w:val="22"/>
      </w:rPr>
      <w:t xml:space="preserve">Strona </w:t>
    </w:r>
    <w:r w:rsidR="00A30AAA"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 w:rsidR="00A30AAA">
      <w:rPr>
        <w:sz w:val="22"/>
        <w:szCs w:val="22"/>
      </w:rPr>
      <w:fldChar w:fldCharType="separate"/>
    </w:r>
    <w:r w:rsidR="005850BB">
      <w:rPr>
        <w:noProof/>
        <w:sz w:val="22"/>
        <w:szCs w:val="22"/>
      </w:rPr>
      <w:t>1</w:t>
    </w:r>
    <w:r w:rsidR="00A30AAA">
      <w:rPr>
        <w:sz w:val="22"/>
        <w:szCs w:val="22"/>
      </w:rPr>
      <w:fldChar w:fldCharType="end"/>
    </w:r>
    <w:r>
      <w:rPr>
        <w:sz w:val="22"/>
        <w:szCs w:val="22"/>
      </w:rPr>
      <w:t xml:space="preserve"> z </w:t>
    </w:r>
    <w:r w:rsidR="00A30AAA"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 w:rsidR="00A30AAA">
      <w:rPr>
        <w:sz w:val="22"/>
        <w:szCs w:val="22"/>
      </w:rPr>
      <w:fldChar w:fldCharType="separate"/>
    </w:r>
    <w:r w:rsidR="005850BB">
      <w:rPr>
        <w:noProof/>
        <w:sz w:val="22"/>
        <w:szCs w:val="22"/>
      </w:rPr>
      <w:t>1</w:t>
    </w:r>
    <w:r w:rsidR="00A30AAA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B1" w:rsidRDefault="00043FB1" w:rsidP="00176B02">
      <w:r>
        <w:separator/>
      </w:r>
    </w:p>
  </w:footnote>
  <w:footnote w:type="continuationSeparator" w:id="0">
    <w:p w:rsidR="00043FB1" w:rsidRDefault="00043FB1" w:rsidP="00176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02" w:rsidRDefault="00176B0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02"/>
    <w:rsid w:val="00043FB1"/>
    <w:rsid w:val="00176B02"/>
    <w:rsid w:val="005850BB"/>
    <w:rsid w:val="006E7B90"/>
    <w:rsid w:val="008A1307"/>
    <w:rsid w:val="00A30AAA"/>
    <w:rsid w:val="00D1175D"/>
    <w:rsid w:val="00E1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C2DA2-0C20-43E0-BDB3-EA65385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76B02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6B02"/>
    <w:rPr>
      <w:u w:val="single"/>
    </w:rPr>
  </w:style>
  <w:style w:type="table" w:customStyle="1" w:styleId="TableNormal">
    <w:name w:val="Table Normal"/>
    <w:rsid w:val="00176B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176B0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re">
    <w:name w:val="Treść"/>
    <w:rsid w:val="00176B02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Dubanowicz</dc:creator>
  <cp:lastModifiedBy>Natalia Kolasińska</cp:lastModifiedBy>
  <cp:revision>2</cp:revision>
  <dcterms:created xsi:type="dcterms:W3CDTF">2024-07-18T12:52:00Z</dcterms:created>
  <dcterms:modified xsi:type="dcterms:W3CDTF">2024-07-18T12:52:00Z</dcterms:modified>
</cp:coreProperties>
</file>