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0E" w:rsidRPr="00E4520C" w:rsidRDefault="00E4520C" w:rsidP="00024161">
      <w:pPr>
        <w:pStyle w:val="Nagwek"/>
        <w:tabs>
          <w:tab w:val="left" w:pos="3341"/>
        </w:tabs>
        <w:spacing w:after="0" w:line="240" w:lineRule="auto"/>
        <w:rPr>
          <w:rFonts w:asciiTheme="minorHAnsi" w:hAnsiTheme="minorHAnsi"/>
          <w:noProof/>
          <w:lang w:eastAsia="pl-PL"/>
        </w:rPr>
      </w:pPr>
      <w:bookmarkStart w:id="0" w:name="_GoBack"/>
      <w:bookmarkEnd w:id="0"/>
      <w:r w:rsidRPr="00E4520C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-648335</wp:posOffset>
            </wp:positionV>
            <wp:extent cx="1578610" cy="1353820"/>
            <wp:effectExtent l="0" t="0" r="2540" b="0"/>
            <wp:wrapSquare wrapText="bothSides"/>
            <wp:docPr id="4" name="Obraz 4" descr="Instytut Farmakologii im. Jerzego Maja Polskiej Akademii Nauk partnerem Małopolskiej Nocy Naukowc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ytut Farmakologii im. Jerzego Maja Polskiej Akademii Nauk partnerem Małopolskiej Nocy Naukowców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687"/>
                    <a:stretch/>
                  </pic:blipFill>
                  <pic:spPr bwMode="auto">
                    <a:xfrm>
                      <a:off x="0" y="0"/>
                      <a:ext cx="157861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4520C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-335280</wp:posOffset>
            </wp:positionV>
            <wp:extent cx="971550" cy="9810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FAE" w:rsidRPr="00E4520C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-167005</wp:posOffset>
            </wp:positionH>
            <wp:positionV relativeFrom="paragraph">
              <wp:posOffset>-197485</wp:posOffset>
            </wp:positionV>
            <wp:extent cx="1885950" cy="529590"/>
            <wp:effectExtent l="0" t="0" r="0" b="0"/>
            <wp:wrapNone/>
            <wp:docPr id="6" name="Obraz 6" descr="Rysunek przedstawia logo: Małopolska Innow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 descr="Rysunek przedstawia logo: Małopolska Innowacyj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E0E" w:rsidRPr="00E4520C" w:rsidRDefault="00474E0E" w:rsidP="00024161">
      <w:pPr>
        <w:pStyle w:val="Nagwek"/>
        <w:tabs>
          <w:tab w:val="left" w:pos="3341"/>
        </w:tabs>
        <w:spacing w:after="0" w:line="240" w:lineRule="auto"/>
        <w:rPr>
          <w:rFonts w:asciiTheme="minorHAnsi" w:hAnsiTheme="minorHAnsi"/>
          <w:noProof/>
          <w:lang w:eastAsia="pl-PL"/>
        </w:rPr>
      </w:pPr>
    </w:p>
    <w:p w:rsidR="00474E0E" w:rsidRPr="00E4520C" w:rsidRDefault="00474E0E" w:rsidP="00024161">
      <w:pPr>
        <w:pStyle w:val="Nagwek"/>
        <w:tabs>
          <w:tab w:val="left" w:pos="3341"/>
        </w:tabs>
        <w:spacing w:after="0" w:line="240" w:lineRule="auto"/>
        <w:rPr>
          <w:rFonts w:asciiTheme="minorHAnsi" w:hAnsiTheme="minorHAnsi"/>
          <w:noProof/>
          <w:lang w:eastAsia="pl-PL"/>
        </w:rPr>
      </w:pPr>
    </w:p>
    <w:p w:rsidR="00A8559A" w:rsidRPr="00A8559A" w:rsidRDefault="00A8559A" w:rsidP="00024161">
      <w:pPr>
        <w:pStyle w:val="Nagwek"/>
        <w:tabs>
          <w:tab w:val="left" w:pos="3341"/>
        </w:tabs>
        <w:spacing w:after="0" w:line="240" w:lineRule="auto"/>
        <w:jc w:val="center"/>
        <w:rPr>
          <w:rFonts w:asciiTheme="minorHAnsi" w:hAnsiTheme="minorHAnsi"/>
          <w:b/>
          <w:noProof/>
          <w:sz w:val="20"/>
          <w:szCs w:val="20"/>
          <w:lang w:eastAsia="pl-PL"/>
        </w:rPr>
      </w:pPr>
    </w:p>
    <w:p w:rsidR="009A1BBD" w:rsidRDefault="009A1BBD" w:rsidP="00024161">
      <w:pPr>
        <w:pStyle w:val="Nagwek"/>
        <w:tabs>
          <w:tab w:val="left" w:pos="3341"/>
        </w:tabs>
        <w:spacing w:after="0" w:line="240" w:lineRule="auto"/>
        <w:jc w:val="center"/>
        <w:rPr>
          <w:rFonts w:asciiTheme="minorHAnsi" w:hAnsiTheme="minorHAnsi"/>
          <w:b/>
          <w:noProof/>
          <w:sz w:val="40"/>
          <w:szCs w:val="40"/>
          <w:lang w:eastAsia="pl-PL"/>
        </w:rPr>
      </w:pPr>
    </w:p>
    <w:p w:rsidR="00474E0E" w:rsidRPr="00E4520C" w:rsidRDefault="00474E0E" w:rsidP="00024161">
      <w:pPr>
        <w:pStyle w:val="Nagwek"/>
        <w:tabs>
          <w:tab w:val="left" w:pos="3341"/>
        </w:tabs>
        <w:spacing w:after="0" w:line="240" w:lineRule="auto"/>
        <w:jc w:val="center"/>
        <w:rPr>
          <w:rFonts w:asciiTheme="minorHAnsi" w:hAnsiTheme="minorHAnsi"/>
          <w:b/>
          <w:noProof/>
          <w:sz w:val="40"/>
          <w:szCs w:val="40"/>
          <w:lang w:eastAsia="pl-PL"/>
        </w:rPr>
      </w:pPr>
      <w:r w:rsidRPr="00E4520C">
        <w:rPr>
          <w:rFonts w:asciiTheme="minorHAnsi" w:hAnsiTheme="minorHAnsi"/>
          <w:b/>
          <w:noProof/>
          <w:sz w:val="40"/>
          <w:szCs w:val="40"/>
          <w:lang w:eastAsia="pl-PL"/>
        </w:rPr>
        <w:t>Małopolska Noc Naukowców 2022</w:t>
      </w:r>
    </w:p>
    <w:p w:rsidR="00A8559A" w:rsidRPr="009A1BBD" w:rsidRDefault="00D339A5" w:rsidP="00024161">
      <w:pPr>
        <w:spacing w:after="0" w:line="240" w:lineRule="auto"/>
        <w:jc w:val="center"/>
        <w:rPr>
          <w:rFonts w:cstheme="minorHAnsi"/>
          <w:b/>
          <w:color w:val="002060"/>
          <w:sz w:val="32"/>
          <w:szCs w:val="32"/>
        </w:rPr>
      </w:pPr>
      <w:r w:rsidRPr="00D339A5">
        <w:rPr>
          <w:b/>
          <w:color w:val="002060"/>
          <w:sz w:val="32"/>
          <w:szCs w:val="32"/>
        </w:rPr>
        <w:t xml:space="preserve">II Liceum </w:t>
      </w:r>
      <w:r w:rsidRPr="009A1BBD">
        <w:rPr>
          <w:b/>
          <w:color w:val="002060"/>
          <w:sz w:val="32"/>
          <w:szCs w:val="32"/>
        </w:rPr>
        <w:t>Ogólnokształcące im. Hetmana Jana Tarnowskiego w Tarnowie</w:t>
      </w:r>
    </w:p>
    <w:p w:rsidR="00024161" w:rsidRDefault="009A1BBD" w:rsidP="009A1BBD">
      <w:pPr>
        <w:tabs>
          <w:tab w:val="left" w:pos="913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A1BBD">
        <w:rPr>
          <w:rFonts w:cstheme="minorHAnsi"/>
          <w:b/>
          <w:color w:val="002060"/>
          <w:sz w:val="32"/>
          <w:szCs w:val="32"/>
        </w:rPr>
        <w:t>ulica Mickiewicza16, sala:  27</w:t>
      </w:r>
      <w:r w:rsidRPr="00024161">
        <w:br/>
      </w:r>
    </w:p>
    <w:p w:rsidR="00D339A5" w:rsidRPr="00024161" w:rsidRDefault="00D339A5" w:rsidP="00024161">
      <w:pPr>
        <w:spacing w:after="0" w:line="240" w:lineRule="auto"/>
        <w:rPr>
          <w:b/>
          <w:i/>
          <w:color w:val="002060"/>
          <w:sz w:val="28"/>
          <w:szCs w:val="28"/>
        </w:rPr>
      </w:pPr>
      <w:r w:rsidRPr="00024161">
        <w:rPr>
          <w:b/>
          <w:i/>
          <w:color w:val="002060"/>
          <w:sz w:val="28"/>
          <w:szCs w:val="28"/>
        </w:rPr>
        <w:t>Pracownia fizyczna</w:t>
      </w:r>
    </w:p>
    <w:p w:rsidR="00BF569F" w:rsidRPr="00024161" w:rsidRDefault="00BF569F" w:rsidP="00024161">
      <w:pPr>
        <w:pStyle w:val="Akapitzlist"/>
        <w:numPr>
          <w:ilvl w:val="0"/>
          <w:numId w:val="8"/>
        </w:numPr>
        <w:tabs>
          <w:tab w:val="left" w:pos="913"/>
        </w:tabs>
        <w:rPr>
          <w:rFonts w:cstheme="minorHAnsi"/>
          <w:color w:val="000000" w:themeColor="text1"/>
        </w:rPr>
      </w:pPr>
      <w:r w:rsidRPr="00024161">
        <w:rPr>
          <w:rFonts w:cstheme="minorHAnsi"/>
        </w:rPr>
        <w:t xml:space="preserve">Pokazy i eksperymenty </w:t>
      </w:r>
      <w:r w:rsidRPr="00024161">
        <w:rPr>
          <w:rFonts w:cstheme="minorHAnsi"/>
          <w:b/>
          <w:i/>
          <w:color w:val="000000" w:themeColor="text1"/>
        </w:rPr>
        <w:t>Łowcy tornad</w:t>
      </w:r>
    </w:p>
    <w:p w:rsidR="00BF569F" w:rsidRPr="00024161" w:rsidRDefault="00BF569F" w:rsidP="00024161">
      <w:pPr>
        <w:pStyle w:val="Akapitzlist"/>
        <w:ind w:left="360"/>
        <w:rPr>
          <w:rFonts w:cstheme="minorHAnsi"/>
          <w:color w:val="000000" w:themeColor="text1"/>
        </w:rPr>
      </w:pPr>
      <w:r w:rsidRPr="00024161">
        <w:rPr>
          <w:rFonts w:cstheme="minorHAnsi"/>
          <w:color w:val="000000" w:themeColor="text1"/>
        </w:rPr>
        <w:t xml:space="preserve">Podczas pokazów uczestnicy dowiedzą się: w jaki sposób powstaje wiatr, jak go wykorzystać, jak powstaje tornado ogniowe i dlaczego jest takie niebezpieczne </w:t>
      </w:r>
    </w:p>
    <w:p w:rsidR="00BF569F" w:rsidRDefault="00BF569F" w:rsidP="00024161">
      <w:pPr>
        <w:tabs>
          <w:tab w:val="left" w:pos="913"/>
        </w:tabs>
        <w:spacing w:after="0" w:line="240" w:lineRule="auto"/>
      </w:pPr>
      <w:r w:rsidRPr="00024161">
        <w:rPr>
          <w:b/>
        </w:rPr>
        <w:t>dokładna lokalizacja</w:t>
      </w:r>
      <w:r w:rsidRPr="00024161">
        <w:t xml:space="preserve">  </w:t>
      </w:r>
      <w:r w:rsidR="00024161" w:rsidRPr="00024161">
        <w:rPr>
          <w:rFonts w:cstheme="minorHAnsi"/>
        </w:rPr>
        <w:t>ulica: Mickiewicza16, sala:  27</w:t>
      </w:r>
      <w:r w:rsidRPr="00024161">
        <w:br/>
      </w:r>
      <w:r w:rsidRPr="00024161">
        <w:rPr>
          <w:b/>
        </w:rPr>
        <w:t xml:space="preserve">godziny: </w:t>
      </w:r>
      <w:r w:rsidR="00024161" w:rsidRPr="00024161">
        <w:t>17.00 – 21.00</w:t>
      </w:r>
    </w:p>
    <w:p w:rsidR="00024161" w:rsidRPr="00024161" w:rsidRDefault="00024161" w:rsidP="00024161">
      <w:pPr>
        <w:tabs>
          <w:tab w:val="left" w:pos="913"/>
        </w:tabs>
        <w:spacing w:after="0" w:line="240" w:lineRule="auto"/>
        <w:rPr>
          <w:rFonts w:cstheme="minorHAnsi"/>
        </w:rPr>
      </w:pPr>
    </w:p>
    <w:p w:rsidR="00024161" w:rsidRPr="00024161" w:rsidRDefault="00024161" w:rsidP="00024161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</w:rPr>
      </w:pPr>
      <w:r w:rsidRPr="00024161">
        <w:rPr>
          <w:rFonts w:cstheme="minorHAnsi"/>
        </w:rPr>
        <w:t xml:space="preserve">Pokazy i eksperymenty </w:t>
      </w:r>
      <w:r w:rsidRPr="00024161">
        <w:rPr>
          <w:rFonts w:eastAsia="Times New Roman" w:cstheme="minorHAnsi"/>
          <w:b/>
          <w:i/>
          <w:color w:val="000000" w:themeColor="text1"/>
          <w:lang w:eastAsia="pl-PL"/>
        </w:rPr>
        <w:t>Zabawa w ciepło - zimno</w:t>
      </w:r>
    </w:p>
    <w:p w:rsidR="00024161" w:rsidRPr="00024161" w:rsidRDefault="00024161" w:rsidP="00024161">
      <w:pPr>
        <w:pStyle w:val="Akapitzlist"/>
        <w:ind w:left="360"/>
        <w:rPr>
          <w:rFonts w:cstheme="minorHAnsi"/>
          <w:color w:val="000000" w:themeColor="text1"/>
        </w:rPr>
      </w:pPr>
      <w:r w:rsidRPr="00024161">
        <w:rPr>
          <w:rFonts w:eastAsia="Times New Roman" w:cstheme="minorHAnsi"/>
          <w:color w:val="000000" w:themeColor="text1"/>
          <w:lang w:eastAsia="pl-PL"/>
        </w:rPr>
        <w:t xml:space="preserve">Uczestnicy dowiedzą się co to jest zjawisko konwekcji, zobaczą łódkę napędzaną ciepłem świeczki oraz zapoznają się z modelem silnika Stirlinga </w:t>
      </w:r>
    </w:p>
    <w:p w:rsidR="00024161" w:rsidRDefault="00024161" w:rsidP="00024161">
      <w:pPr>
        <w:tabs>
          <w:tab w:val="left" w:pos="913"/>
        </w:tabs>
        <w:spacing w:after="0" w:line="240" w:lineRule="auto"/>
      </w:pPr>
      <w:r w:rsidRPr="00024161">
        <w:rPr>
          <w:b/>
        </w:rPr>
        <w:t>dokładna lokalizacja</w:t>
      </w:r>
      <w:r w:rsidRPr="00024161">
        <w:t xml:space="preserve">  </w:t>
      </w:r>
      <w:r w:rsidRPr="00024161">
        <w:rPr>
          <w:rFonts w:cstheme="minorHAnsi"/>
        </w:rPr>
        <w:t>ulica: Mickiewicza16, sala:  27</w:t>
      </w:r>
      <w:r w:rsidRPr="00024161">
        <w:br/>
      </w:r>
      <w:r w:rsidRPr="00024161">
        <w:rPr>
          <w:b/>
        </w:rPr>
        <w:t xml:space="preserve">godziny: </w:t>
      </w:r>
      <w:r w:rsidRPr="00024161">
        <w:t>17.00 – 21.00</w:t>
      </w:r>
    </w:p>
    <w:p w:rsidR="00024161" w:rsidRPr="00024161" w:rsidRDefault="00024161" w:rsidP="00024161">
      <w:pPr>
        <w:tabs>
          <w:tab w:val="left" w:pos="913"/>
        </w:tabs>
        <w:spacing w:after="0" w:line="240" w:lineRule="auto"/>
        <w:rPr>
          <w:rFonts w:cstheme="minorHAnsi"/>
        </w:rPr>
      </w:pPr>
    </w:p>
    <w:p w:rsidR="00024161" w:rsidRPr="00024161" w:rsidRDefault="00024161" w:rsidP="00024161">
      <w:pPr>
        <w:pStyle w:val="Akapitzlist"/>
        <w:numPr>
          <w:ilvl w:val="0"/>
          <w:numId w:val="8"/>
        </w:numPr>
        <w:rPr>
          <w:rFonts w:eastAsia="Times New Roman" w:cstheme="minorHAnsi"/>
          <w:b/>
          <w:i/>
          <w:color w:val="000000" w:themeColor="text1"/>
          <w:lang w:eastAsia="pl-PL"/>
        </w:rPr>
      </w:pPr>
      <w:r w:rsidRPr="00024161">
        <w:rPr>
          <w:rFonts w:cstheme="minorHAnsi"/>
        </w:rPr>
        <w:t xml:space="preserve">Pokazy i eksperymenty </w:t>
      </w:r>
      <w:r w:rsidRPr="00024161">
        <w:rPr>
          <w:rFonts w:cstheme="minorHAnsi"/>
          <w:b/>
          <w:i/>
          <w:color w:val="000000" w:themeColor="text1"/>
        </w:rPr>
        <w:t>(</w:t>
      </w:r>
      <w:r w:rsidRPr="00024161">
        <w:rPr>
          <w:rFonts w:eastAsia="Times New Roman" w:cstheme="minorHAnsi"/>
          <w:b/>
          <w:i/>
          <w:color w:val="000000" w:themeColor="text1"/>
          <w:lang w:eastAsia="pl-PL"/>
        </w:rPr>
        <w:t>Nie)możliwe miasto</w:t>
      </w:r>
    </w:p>
    <w:p w:rsidR="00024161" w:rsidRPr="00024161" w:rsidRDefault="00024161" w:rsidP="00024161">
      <w:pPr>
        <w:pStyle w:val="Akapitzlist"/>
        <w:ind w:left="360"/>
        <w:rPr>
          <w:rFonts w:eastAsia="Times New Roman" w:cstheme="minorHAnsi"/>
          <w:color w:val="000000" w:themeColor="text1"/>
          <w:lang w:eastAsia="pl-PL"/>
        </w:rPr>
      </w:pPr>
      <w:r w:rsidRPr="00024161">
        <w:rPr>
          <w:rFonts w:eastAsia="Times New Roman" w:cstheme="minorHAnsi"/>
          <w:color w:val="000000" w:themeColor="text1"/>
          <w:lang w:eastAsia="pl-PL"/>
        </w:rPr>
        <w:t xml:space="preserve">Podczas pokazów uczniowie będą mieli możliwość zobaczyć samopodtrzymujący się most oraz wykonać figury antygrawitacyjne </w:t>
      </w:r>
    </w:p>
    <w:p w:rsidR="00024161" w:rsidRPr="00024161" w:rsidRDefault="00024161" w:rsidP="00024161">
      <w:pPr>
        <w:tabs>
          <w:tab w:val="left" w:pos="913"/>
        </w:tabs>
        <w:spacing w:after="0" w:line="240" w:lineRule="auto"/>
        <w:rPr>
          <w:rFonts w:cstheme="minorHAnsi"/>
        </w:rPr>
      </w:pPr>
      <w:r w:rsidRPr="00024161">
        <w:rPr>
          <w:b/>
        </w:rPr>
        <w:t>dokładna lokalizacja</w:t>
      </w:r>
      <w:r w:rsidRPr="00024161">
        <w:t xml:space="preserve">  </w:t>
      </w:r>
      <w:r w:rsidRPr="00024161">
        <w:rPr>
          <w:rFonts w:cstheme="minorHAnsi"/>
        </w:rPr>
        <w:t>ulica: Mickiewicza16, sala:  27</w:t>
      </w:r>
      <w:r w:rsidRPr="00024161">
        <w:br/>
      </w:r>
      <w:r w:rsidRPr="00024161">
        <w:rPr>
          <w:b/>
        </w:rPr>
        <w:t xml:space="preserve">godziny: </w:t>
      </w:r>
      <w:r w:rsidRPr="00024161">
        <w:t>17.00 – 21.00</w:t>
      </w:r>
    </w:p>
    <w:p w:rsidR="00024161" w:rsidRPr="009A1BBD" w:rsidRDefault="00024161" w:rsidP="00024161">
      <w:pPr>
        <w:spacing w:after="0" w:line="240" w:lineRule="auto"/>
        <w:rPr>
          <w:b/>
          <w:i/>
        </w:rPr>
      </w:pPr>
    </w:p>
    <w:p w:rsidR="00024161" w:rsidRPr="009A1BBD" w:rsidRDefault="00024161" w:rsidP="00024161">
      <w:pPr>
        <w:spacing w:after="0" w:line="240" w:lineRule="auto"/>
        <w:rPr>
          <w:b/>
          <w:i/>
        </w:rPr>
      </w:pPr>
    </w:p>
    <w:p w:rsidR="00BF569F" w:rsidRPr="00024161" w:rsidRDefault="00024161" w:rsidP="00024161">
      <w:pPr>
        <w:spacing w:after="0" w:line="240" w:lineRule="auto"/>
        <w:rPr>
          <w:b/>
          <w:color w:val="002060"/>
        </w:rPr>
      </w:pPr>
      <w:r w:rsidRPr="00024161">
        <w:rPr>
          <w:b/>
          <w:i/>
          <w:color w:val="002060"/>
          <w:sz w:val="28"/>
          <w:szCs w:val="28"/>
        </w:rPr>
        <w:t>Pracownia chemiczna</w:t>
      </w:r>
    </w:p>
    <w:p w:rsidR="00024161" w:rsidRPr="00024161" w:rsidRDefault="00024161" w:rsidP="00024161">
      <w:pPr>
        <w:pStyle w:val="Akapitzlist"/>
        <w:numPr>
          <w:ilvl w:val="0"/>
          <w:numId w:val="8"/>
        </w:numPr>
        <w:rPr>
          <w:rFonts w:cstheme="minorHAnsi"/>
          <w:b/>
          <w:color w:val="000000" w:themeColor="text1"/>
        </w:rPr>
      </w:pPr>
      <w:r w:rsidRPr="00024161">
        <w:rPr>
          <w:rFonts w:cstheme="minorHAnsi"/>
        </w:rPr>
        <w:t xml:space="preserve">Pokazy i eksperymenty </w:t>
      </w:r>
      <w:r w:rsidRPr="00024161">
        <w:rPr>
          <w:rFonts w:eastAsia="Times New Roman" w:cstheme="minorHAnsi"/>
          <w:b/>
          <w:i/>
          <w:color w:val="000000" w:themeColor="text1"/>
          <w:lang w:eastAsia="pl-PL"/>
        </w:rPr>
        <w:t>Katastrofa ekologiczna - wypadek cysterny wiozącej chemikalia</w:t>
      </w:r>
    </w:p>
    <w:p w:rsidR="00024161" w:rsidRPr="0030190B" w:rsidRDefault="00024161" w:rsidP="00024161">
      <w:pPr>
        <w:pStyle w:val="Akapitzlist"/>
        <w:ind w:left="360"/>
        <w:rPr>
          <w:rFonts w:cstheme="minorHAnsi"/>
          <w:color w:val="000000" w:themeColor="text1"/>
          <w:sz w:val="24"/>
          <w:szCs w:val="24"/>
        </w:rPr>
      </w:pPr>
      <w:r w:rsidRPr="003019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Podczas zajęć uczestnicy poznają metody oczyszczania wody z chemikaliów np. na drodze wytrącania osadów, zapoznają się z tabelą rozpuszczalności substancji chemicznych oraz dowiedzą się w jaki sposób można dokonać identyfikacji nieznanych substancji poprzez analizę kationów i anionów </w:t>
      </w:r>
    </w:p>
    <w:p w:rsidR="00024161" w:rsidRPr="00024161" w:rsidRDefault="00024161" w:rsidP="00024161">
      <w:pPr>
        <w:tabs>
          <w:tab w:val="left" w:pos="913"/>
        </w:tabs>
        <w:spacing w:after="0" w:line="240" w:lineRule="auto"/>
        <w:rPr>
          <w:rFonts w:cstheme="minorHAnsi"/>
        </w:rPr>
      </w:pPr>
      <w:r w:rsidRPr="00024161">
        <w:rPr>
          <w:b/>
        </w:rPr>
        <w:t>dokładna lokalizacja</w:t>
      </w:r>
      <w:r w:rsidRPr="00024161">
        <w:t xml:space="preserve">  </w:t>
      </w:r>
      <w:r w:rsidRPr="00024161">
        <w:rPr>
          <w:rFonts w:cstheme="minorHAnsi"/>
        </w:rPr>
        <w:t xml:space="preserve">ulica: Mickiewicza16, sala:  </w:t>
      </w:r>
      <w:r>
        <w:rPr>
          <w:rFonts w:cstheme="minorHAnsi"/>
        </w:rPr>
        <w:t>15</w:t>
      </w:r>
      <w:r w:rsidRPr="00024161">
        <w:br/>
      </w:r>
      <w:r w:rsidRPr="00024161">
        <w:rPr>
          <w:b/>
        </w:rPr>
        <w:t xml:space="preserve">godziny: </w:t>
      </w:r>
      <w:r w:rsidRPr="00024161">
        <w:t>17.00 – 21.00</w:t>
      </w:r>
    </w:p>
    <w:p w:rsidR="00BF569F" w:rsidRDefault="00BF569F" w:rsidP="00024161">
      <w:pPr>
        <w:spacing w:after="0" w:line="240" w:lineRule="auto"/>
        <w:rPr>
          <w:b/>
          <w:i/>
        </w:rPr>
      </w:pPr>
    </w:p>
    <w:p w:rsidR="00024161" w:rsidRPr="00024161" w:rsidRDefault="00024161" w:rsidP="00024161">
      <w:pPr>
        <w:spacing w:after="0" w:line="240" w:lineRule="auto"/>
        <w:rPr>
          <w:b/>
          <w:i/>
        </w:rPr>
      </w:pPr>
    </w:p>
    <w:p w:rsidR="00BF569F" w:rsidRPr="00024161" w:rsidRDefault="00024161" w:rsidP="00024161">
      <w:pPr>
        <w:spacing w:after="0" w:line="240" w:lineRule="auto"/>
        <w:rPr>
          <w:b/>
          <w:i/>
          <w:color w:val="002060"/>
          <w:sz w:val="28"/>
          <w:szCs w:val="28"/>
        </w:rPr>
      </w:pPr>
      <w:r w:rsidRPr="00024161">
        <w:rPr>
          <w:b/>
          <w:i/>
          <w:color w:val="002060"/>
          <w:sz w:val="28"/>
          <w:szCs w:val="28"/>
        </w:rPr>
        <w:t>Pracownia biologiczna</w:t>
      </w:r>
    </w:p>
    <w:p w:rsidR="00024161" w:rsidRPr="00024161" w:rsidRDefault="00024161" w:rsidP="00024161">
      <w:pPr>
        <w:pStyle w:val="Akapitzlist"/>
        <w:numPr>
          <w:ilvl w:val="0"/>
          <w:numId w:val="8"/>
        </w:numPr>
        <w:rPr>
          <w:rFonts w:cstheme="minorHAnsi"/>
          <w:i/>
          <w:color w:val="000000" w:themeColor="text1"/>
        </w:rPr>
      </w:pPr>
      <w:r w:rsidRPr="00024161">
        <w:rPr>
          <w:rFonts w:cstheme="minorHAnsi"/>
        </w:rPr>
        <w:t xml:space="preserve">Pokazy i eksperymenty </w:t>
      </w:r>
      <w:r w:rsidRPr="00024161">
        <w:rPr>
          <w:rFonts w:cstheme="minorHAnsi"/>
          <w:b/>
          <w:i/>
          <w:color w:val="000000" w:themeColor="text1"/>
        </w:rPr>
        <w:t>Błonnik jest zdrowy a czy może być smaczny? Zrób domową pektynę jabłkową</w:t>
      </w:r>
    </w:p>
    <w:p w:rsidR="00024161" w:rsidRPr="00024161" w:rsidRDefault="00024161" w:rsidP="00024161">
      <w:pPr>
        <w:pStyle w:val="Akapitzlist"/>
        <w:ind w:left="360"/>
        <w:rPr>
          <w:rFonts w:cstheme="minorHAnsi"/>
          <w:color w:val="000000" w:themeColor="text1"/>
        </w:rPr>
      </w:pPr>
      <w:r w:rsidRPr="00024161">
        <w:rPr>
          <w:rFonts w:cstheme="minorHAnsi"/>
          <w:color w:val="000000" w:themeColor="text1"/>
        </w:rPr>
        <w:t>Uczestnik dowie się jak ważne dla zdrowia (w tym zapobieganie m. innymi raka jelita grubego) jest spożywanie odpowiednio dużych ilości błonnika. Uczeń sprawdzi właściwości błonnika - pęcznienie, wchłanianie, rozluźnianie treści pokarmowej. Będzie miał możliwość poznania przepisu na domowe pektyny do wykorzystania w kuchni do różnych potraw</w:t>
      </w:r>
    </w:p>
    <w:p w:rsidR="00024161" w:rsidRPr="00024161" w:rsidRDefault="00024161" w:rsidP="00024161">
      <w:pPr>
        <w:tabs>
          <w:tab w:val="left" w:pos="913"/>
        </w:tabs>
        <w:spacing w:after="0" w:line="240" w:lineRule="auto"/>
        <w:rPr>
          <w:rFonts w:cstheme="minorHAnsi"/>
        </w:rPr>
      </w:pPr>
      <w:r w:rsidRPr="00024161">
        <w:rPr>
          <w:b/>
        </w:rPr>
        <w:t>dokładna lokalizacja</w:t>
      </w:r>
      <w:r w:rsidRPr="00024161">
        <w:t xml:space="preserve">  </w:t>
      </w:r>
      <w:r w:rsidRPr="00024161">
        <w:rPr>
          <w:rFonts w:cstheme="minorHAnsi"/>
        </w:rPr>
        <w:t>ulica: Mickiewicza16, sala:  6</w:t>
      </w:r>
      <w:r w:rsidRPr="00024161">
        <w:br/>
      </w:r>
      <w:r w:rsidRPr="00024161">
        <w:rPr>
          <w:b/>
        </w:rPr>
        <w:t xml:space="preserve">godziny: </w:t>
      </w:r>
      <w:r w:rsidRPr="00024161">
        <w:t>17.00 – 21.00</w:t>
      </w:r>
    </w:p>
    <w:p w:rsidR="00BF569F" w:rsidRPr="00024161" w:rsidRDefault="00BF569F" w:rsidP="00024161">
      <w:pPr>
        <w:spacing w:after="0" w:line="240" w:lineRule="auto"/>
        <w:rPr>
          <w:rFonts w:cstheme="minorHAnsi"/>
          <w:b/>
        </w:rPr>
      </w:pPr>
    </w:p>
    <w:p w:rsidR="00024161" w:rsidRPr="00024161" w:rsidRDefault="00024161" w:rsidP="00024161">
      <w:pPr>
        <w:pStyle w:val="Akapitzlist"/>
        <w:numPr>
          <w:ilvl w:val="0"/>
          <w:numId w:val="8"/>
        </w:numPr>
        <w:rPr>
          <w:rFonts w:cstheme="minorHAnsi"/>
          <w:b/>
          <w:i/>
          <w:color w:val="000000" w:themeColor="text1"/>
        </w:rPr>
      </w:pPr>
      <w:r w:rsidRPr="00024161">
        <w:rPr>
          <w:rFonts w:cstheme="minorHAnsi"/>
        </w:rPr>
        <w:t xml:space="preserve">Pokazy i eksperymenty </w:t>
      </w:r>
      <w:r w:rsidRPr="00024161">
        <w:rPr>
          <w:rFonts w:cstheme="minorHAnsi"/>
          <w:b/>
          <w:i/>
          <w:color w:val="000000" w:themeColor="text1"/>
        </w:rPr>
        <w:t xml:space="preserve">DNA nośnik informacji genetycznej …Dlaczego słonie nie chorują na raka </w:t>
      </w:r>
    </w:p>
    <w:p w:rsidR="00024161" w:rsidRPr="00024161" w:rsidRDefault="00024161" w:rsidP="00024161">
      <w:pPr>
        <w:pStyle w:val="Akapitzlist"/>
        <w:ind w:left="360"/>
        <w:rPr>
          <w:rFonts w:cstheme="minorHAnsi"/>
          <w:color w:val="000000" w:themeColor="text1"/>
        </w:rPr>
      </w:pPr>
      <w:r w:rsidRPr="00024161">
        <w:rPr>
          <w:rFonts w:cstheme="minorHAnsi"/>
          <w:bCs/>
          <w:color w:val="000000" w:themeColor="text1"/>
        </w:rPr>
        <w:t>Będzie można</w:t>
      </w:r>
      <w:r w:rsidRPr="00024161">
        <w:rPr>
          <w:rFonts w:cstheme="minorHAnsi"/>
          <w:b/>
          <w:bCs/>
          <w:color w:val="000000" w:themeColor="text1"/>
        </w:rPr>
        <w:t xml:space="preserve"> </w:t>
      </w:r>
      <w:r w:rsidRPr="00024161">
        <w:rPr>
          <w:rFonts w:cstheme="minorHAnsi"/>
          <w:color w:val="000000" w:themeColor="text1"/>
        </w:rPr>
        <w:t>zapoznać się z budową DNA ,  dokonać izolacji DNA z owoców</w:t>
      </w:r>
      <w:r>
        <w:rPr>
          <w:rFonts w:cstheme="minorHAnsi"/>
          <w:color w:val="000000" w:themeColor="text1"/>
        </w:rPr>
        <w:t xml:space="preserve">…, analiza DNA - elektroforeza </w:t>
      </w:r>
      <w:r w:rsidRPr="00024161">
        <w:rPr>
          <w:rFonts w:cstheme="minorHAnsi"/>
          <w:color w:val="000000" w:themeColor="text1"/>
        </w:rPr>
        <w:t xml:space="preserve">zrozumieć jak naukowcy przyczyniają się do zapobiegania i leczenia nowotworów u ludzi </w:t>
      </w:r>
    </w:p>
    <w:p w:rsidR="00024161" w:rsidRPr="00024161" w:rsidRDefault="00024161" w:rsidP="00024161">
      <w:pPr>
        <w:tabs>
          <w:tab w:val="left" w:pos="913"/>
        </w:tabs>
        <w:spacing w:after="0" w:line="240" w:lineRule="auto"/>
        <w:rPr>
          <w:rFonts w:cstheme="minorHAnsi"/>
        </w:rPr>
      </w:pPr>
      <w:r w:rsidRPr="00024161">
        <w:rPr>
          <w:b/>
        </w:rPr>
        <w:t>dokładna lokalizacja</w:t>
      </w:r>
      <w:r w:rsidRPr="00024161">
        <w:t xml:space="preserve">  </w:t>
      </w:r>
      <w:r w:rsidRPr="00024161">
        <w:rPr>
          <w:rFonts w:cstheme="minorHAnsi"/>
        </w:rPr>
        <w:t>ulica: Mickiewicza16, sala:  6</w:t>
      </w:r>
      <w:r w:rsidRPr="00024161">
        <w:br/>
      </w:r>
      <w:r w:rsidRPr="00024161">
        <w:rPr>
          <w:b/>
        </w:rPr>
        <w:t xml:space="preserve">godziny: </w:t>
      </w:r>
      <w:r w:rsidRPr="00024161">
        <w:t>17.00 – 21.00</w:t>
      </w:r>
    </w:p>
    <w:p w:rsidR="00024161" w:rsidRPr="00D61007" w:rsidRDefault="00024161" w:rsidP="00024161">
      <w:pPr>
        <w:spacing w:after="0" w:line="240" w:lineRule="auto"/>
        <w:rPr>
          <w:b/>
          <w:i/>
          <w:color w:val="002060"/>
          <w:sz w:val="28"/>
          <w:szCs w:val="28"/>
        </w:rPr>
      </w:pPr>
      <w:r w:rsidRPr="00D61007">
        <w:rPr>
          <w:b/>
          <w:i/>
          <w:color w:val="002060"/>
          <w:sz w:val="28"/>
          <w:szCs w:val="28"/>
        </w:rPr>
        <w:lastRenderedPageBreak/>
        <w:t>Ochrona środowiska</w:t>
      </w:r>
    </w:p>
    <w:p w:rsidR="00024161" w:rsidRPr="009C51D5" w:rsidRDefault="00024161" w:rsidP="009C51D5">
      <w:pPr>
        <w:pStyle w:val="Akapitzlist"/>
        <w:numPr>
          <w:ilvl w:val="0"/>
          <w:numId w:val="8"/>
        </w:numPr>
        <w:tabs>
          <w:tab w:val="left" w:pos="913"/>
        </w:tabs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C51D5">
        <w:rPr>
          <w:rFonts w:cstheme="minorHAnsi"/>
        </w:rPr>
        <w:t xml:space="preserve">Gry, zabawy edukacyjne, konkursy </w:t>
      </w:r>
      <w:r w:rsidRPr="009C51D5">
        <w:rPr>
          <w:rFonts w:eastAsia="Times New Roman" w:cstheme="minorHAnsi"/>
          <w:b/>
          <w:i/>
          <w:color w:val="000000" w:themeColor="text1"/>
          <w:lang w:eastAsia="pl-PL"/>
        </w:rPr>
        <w:t>Śmieć przykładem czyli wszystko o śmieciach</w:t>
      </w:r>
    </w:p>
    <w:p w:rsidR="00024161" w:rsidRPr="009C51D5" w:rsidRDefault="00024161" w:rsidP="00024161">
      <w:pPr>
        <w:pStyle w:val="Akapitzlist"/>
        <w:ind w:left="360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C51D5">
        <w:rPr>
          <w:rFonts w:eastAsia="Times New Roman" w:cstheme="minorHAnsi"/>
          <w:color w:val="000000" w:themeColor="text1"/>
          <w:lang w:eastAsia="pl-PL"/>
        </w:rPr>
        <w:t xml:space="preserve">Akcja sprzątania terenów zielonych Tarnowa oraz warsztaty, wykłady i prezentacje na temat rodzajów odpadów, segregacji i wtórnego wykorzystania </w:t>
      </w:r>
    </w:p>
    <w:p w:rsidR="009C51D5" w:rsidRPr="00024161" w:rsidRDefault="009C51D5" w:rsidP="009C51D5">
      <w:pPr>
        <w:tabs>
          <w:tab w:val="left" w:pos="913"/>
        </w:tabs>
        <w:spacing w:after="0" w:line="240" w:lineRule="auto"/>
        <w:rPr>
          <w:rFonts w:cstheme="minorHAnsi"/>
        </w:rPr>
      </w:pPr>
      <w:r w:rsidRPr="00024161">
        <w:rPr>
          <w:b/>
        </w:rPr>
        <w:t>dokładna lokalizacja</w:t>
      </w:r>
      <w:r w:rsidRPr="00024161">
        <w:t xml:space="preserve">  </w:t>
      </w:r>
      <w:r w:rsidRPr="00024161">
        <w:rPr>
          <w:rFonts w:cstheme="minorHAnsi"/>
        </w:rPr>
        <w:t xml:space="preserve">ulica: Mickiewicza16, sala:  </w:t>
      </w:r>
      <w:r>
        <w:rPr>
          <w:rFonts w:cstheme="minorHAnsi"/>
        </w:rPr>
        <w:t>12</w:t>
      </w:r>
      <w:r w:rsidRPr="00024161">
        <w:br/>
      </w:r>
      <w:r w:rsidRPr="00024161">
        <w:rPr>
          <w:b/>
        </w:rPr>
        <w:t xml:space="preserve">godziny: </w:t>
      </w:r>
      <w:r w:rsidRPr="00024161">
        <w:t>17.00 – 21.00</w:t>
      </w:r>
    </w:p>
    <w:p w:rsidR="009C51D5" w:rsidRDefault="009C51D5" w:rsidP="009C51D5">
      <w:pPr>
        <w:spacing w:after="0" w:line="240" w:lineRule="auto"/>
        <w:rPr>
          <w:rFonts w:cstheme="minorHAnsi"/>
          <w:b/>
        </w:rPr>
      </w:pPr>
    </w:p>
    <w:p w:rsidR="009C51D5" w:rsidRPr="00024161" w:rsidRDefault="009C51D5" w:rsidP="009C51D5">
      <w:pPr>
        <w:spacing w:after="0" w:line="240" w:lineRule="auto"/>
        <w:rPr>
          <w:rFonts w:cstheme="minorHAnsi"/>
          <w:b/>
        </w:rPr>
      </w:pPr>
    </w:p>
    <w:p w:rsidR="009C51D5" w:rsidRPr="00D61007" w:rsidRDefault="009C51D5" w:rsidP="00D61007">
      <w:pPr>
        <w:spacing w:after="0" w:line="240" w:lineRule="auto"/>
        <w:rPr>
          <w:b/>
          <w:color w:val="002060"/>
        </w:rPr>
      </w:pPr>
      <w:r w:rsidRPr="00D61007">
        <w:rPr>
          <w:b/>
          <w:i/>
          <w:color w:val="002060"/>
          <w:sz w:val="28"/>
          <w:szCs w:val="28"/>
        </w:rPr>
        <w:t>Pracowania języka francuskiego</w:t>
      </w:r>
    </w:p>
    <w:p w:rsidR="009C51D5" w:rsidRPr="009C51D5" w:rsidRDefault="009C51D5" w:rsidP="00D61007">
      <w:pPr>
        <w:pStyle w:val="Akapitzlist"/>
        <w:numPr>
          <w:ilvl w:val="0"/>
          <w:numId w:val="8"/>
        </w:numPr>
        <w:rPr>
          <w:rFonts w:eastAsia="Times New Roman" w:cstheme="minorHAnsi"/>
          <w:color w:val="000000" w:themeColor="text1"/>
          <w:lang w:eastAsia="pl-PL"/>
        </w:rPr>
      </w:pPr>
      <w:r w:rsidRPr="009C51D5">
        <w:rPr>
          <w:rFonts w:cstheme="minorHAnsi"/>
        </w:rPr>
        <w:t xml:space="preserve">Gry, zabawy edukacyjne, konkursy </w:t>
      </w:r>
      <w:r w:rsidRPr="009C51D5">
        <w:rPr>
          <w:rFonts w:eastAsia="Times New Roman" w:cstheme="minorHAnsi"/>
          <w:b/>
          <w:i/>
          <w:color w:val="000000" w:themeColor="text1"/>
          <w:lang w:eastAsia="pl-PL"/>
        </w:rPr>
        <w:t>Smaki świata   - czy słodycze mogą być zdrowe?</w:t>
      </w:r>
      <w:r w:rsidRPr="009C51D5">
        <w:rPr>
          <w:rFonts w:eastAsia="Times New Roman" w:cstheme="minorHAnsi"/>
          <w:color w:val="000000" w:themeColor="text1"/>
          <w:lang w:eastAsia="pl-PL"/>
        </w:rPr>
        <w:t xml:space="preserve">  </w:t>
      </w:r>
    </w:p>
    <w:p w:rsidR="009C51D5" w:rsidRPr="009C51D5" w:rsidRDefault="009C51D5" w:rsidP="00D61007">
      <w:pPr>
        <w:pStyle w:val="Akapitzlist"/>
        <w:ind w:left="360"/>
        <w:rPr>
          <w:rFonts w:eastAsia="Times New Roman" w:cstheme="minorHAnsi"/>
          <w:color w:val="000000" w:themeColor="text1"/>
          <w:lang w:eastAsia="pl-PL"/>
        </w:rPr>
      </w:pPr>
      <w:r w:rsidRPr="009C51D5">
        <w:rPr>
          <w:rFonts w:eastAsia="Times New Roman" w:cstheme="minorHAnsi"/>
          <w:color w:val="000000" w:themeColor="text1"/>
          <w:lang w:eastAsia="pl-PL"/>
        </w:rPr>
        <w:t xml:space="preserve">Podczas pokazu uczestnicy będą mieli możliwość poznać produkty np. kuchni francuskiej, ich wartość odżywczą, dowiedzieć się jak się je przygotowuje i jaki mają wpływ na nasze zdrowie i samopoczucie. </w:t>
      </w:r>
    </w:p>
    <w:p w:rsidR="009C51D5" w:rsidRPr="009C51D5" w:rsidRDefault="009C51D5" w:rsidP="00D61007">
      <w:pPr>
        <w:tabs>
          <w:tab w:val="left" w:pos="913"/>
        </w:tabs>
        <w:spacing w:after="0" w:line="240" w:lineRule="auto"/>
        <w:rPr>
          <w:rFonts w:cstheme="minorHAnsi"/>
        </w:rPr>
      </w:pPr>
      <w:r w:rsidRPr="009C51D5">
        <w:rPr>
          <w:b/>
        </w:rPr>
        <w:t>dokładna lokalizacja</w:t>
      </w:r>
      <w:r w:rsidRPr="009C51D5">
        <w:t xml:space="preserve">  </w:t>
      </w:r>
      <w:r w:rsidRPr="009C51D5">
        <w:rPr>
          <w:rFonts w:cstheme="minorHAnsi"/>
        </w:rPr>
        <w:t>ulica: Mickiewicza16, sala:  3</w:t>
      </w:r>
      <w:r w:rsidRPr="009C51D5">
        <w:br/>
      </w:r>
      <w:r w:rsidRPr="009C51D5">
        <w:rPr>
          <w:b/>
        </w:rPr>
        <w:t xml:space="preserve">godziny: </w:t>
      </w:r>
      <w:r w:rsidRPr="009C51D5">
        <w:t>17.00 – 21.00</w:t>
      </w:r>
    </w:p>
    <w:p w:rsidR="00024161" w:rsidRDefault="00024161" w:rsidP="00D61007">
      <w:pPr>
        <w:spacing w:after="0" w:line="240" w:lineRule="auto"/>
        <w:rPr>
          <w:rFonts w:cstheme="minorHAnsi"/>
        </w:rPr>
      </w:pPr>
    </w:p>
    <w:p w:rsidR="00D61007" w:rsidRDefault="00D61007" w:rsidP="00D61007">
      <w:pPr>
        <w:spacing w:after="0" w:line="240" w:lineRule="auto"/>
        <w:rPr>
          <w:rFonts w:cstheme="minorHAnsi"/>
        </w:rPr>
      </w:pPr>
    </w:p>
    <w:p w:rsidR="00D61007" w:rsidRPr="00D61007" w:rsidRDefault="00D61007" w:rsidP="00D61007">
      <w:pPr>
        <w:spacing w:after="0" w:line="240" w:lineRule="auto"/>
        <w:rPr>
          <w:b/>
          <w:i/>
          <w:color w:val="002060"/>
          <w:sz w:val="28"/>
          <w:szCs w:val="28"/>
        </w:rPr>
      </w:pPr>
      <w:r w:rsidRPr="00D61007">
        <w:rPr>
          <w:b/>
          <w:i/>
          <w:color w:val="002060"/>
          <w:sz w:val="28"/>
          <w:szCs w:val="28"/>
        </w:rPr>
        <w:t>Pracownia matematyczna</w:t>
      </w:r>
    </w:p>
    <w:p w:rsidR="00D61007" w:rsidRPr="00D61007" w:rsidRDefault="00D61007" w:rsidP="00D61007">
      <w:pPr>
        <w:pStyle w:val="Akapitzlist"/>
        <w:numPr>
          <w:ilvl w:val="0"/>
          <w:numId w:val="8"/>
        </w:numPr>
        <w:tabs>
          <w:tab w:val="left" w:pos="913"/>
        </w:tabs>
        <w:ind w:left="284" w:firstLine="76"/>
        <w:rPr>
          <w:rFonts w:cstheme="minorHAnsi"/>
        </w:rPr>
      </w:pPr>
      <w:r w:rsidRPr="00D61007">
        <w:rPr>
          <w:rFonts w:cstheme="minorHAnsi"/>
        </w:rPr>
        <w:t xml:space="preserve">Warsztaty </w:t>
      </w:r>
      <w:r w:rsidRPr="00D61007">
        <w:rPr>
          <w:rFonts w:cstheme="minorHAnsi"/>
          <w:color w:val="000000" w:themeColor="text1"/>
        </w:rPr>
        <w:t xml:space="preserve"> </w:t>
      </w:r>
      <w:r w:rsidRPr="00D61007">
        <w:rPr>
          <w:rFonts w:cstheme="minorHAnsi"/>
          <w:b/>
          <w:i/>
          <w:color w:val="000000" w:themeColor="text1"/>
        </w:rPr>
        <w:t>„</w:t>
      </w:r>
      <w:r w:rsidRPr="00D61007">
        <w:rPr>
          <w:rFonts w:eastAsia="Times New Roman" w:cstheme="minorHAnsi"/>
          <w:b/>
          <w:i/>
          <w:color w:val="000000" w:themeColor="text1"/>
          <w:lang w:eastAsia="pl-PL"/>
        </w:rPr>
        <w:t>Ile matematyki jest w języku ?”</w:t>
      </w:r>
      <w:r w:rsidRPr="00D61007">
        <w:rPr>
          <w:rFonts w:eastAsia="Times New Roman" w:cstheme="minorHAnsi"/>
          <w:color w:val="000000" w:themeColor="text1"/>
          <w:lang w:eastAsia="pl-PL"/>
        </w:rPr>
        <w:t xml:space="preserve">- warsztaty z lingwistyki matematycznej . Wprowadzenie do zagadnienia lingwistyki matematycznej czyli krótkie objaśnienie jakie reguły matematyczne rządzą nietypowymi dialektami językowymi, pokazanie na przykładzie zadań olimpijskich różnych typów gramatyki i struktur fonetycznych </w:t>
      </w:r>
    </w:p>
    <w:p w:rsidR="00D61007" w:rsidRDefault="00D61007" w:rsidP="00D61007">
      <w:pPr>
        <w:tabs>
          <w:tab w:val="left" w:pos="913"/>
        </w:tabs>
        <w:spacing w:after="0" w:line="240" w:lineRule="auto"/>
        <w:rPr>
          <w:rFonts w:cstheme="minorHAnsi"/>
        </w:rPr>
      </w:pPr>
      <w:r w:rsidRPr="00D61007">
        <w:rPr>
          <w:b/>
        </w:rPr>
        <w:t>dokładna lokalizacja</w:t>
      </w:r>
      <w:r w:rsidRPr="00D61007">
        <w:t xml:space="preserve">  </w:t>
      </w:r>
      <w:r w:rsidRPr="00D61007">
        <w:rPr>
          <w:rFonts w:cstheme="minorHAnsi"/>
        </w:rPr>
        <w:t>ulica: Mickiewicza16, sala:  4</w:t>
      </w:r>
      <w:r w:rsidRPr="00D61007">
        <w:br/>
      </w:r>
      <w:r w:rsidRPr="00D61007">
        <w:rPr>
          <w:b/>
        </w:rPr>
        <w:t xml:space="preserve">godziny: </w:t>
      </w:r>
      <w:r w:rsidRPr="00D61007">
        <w:t>17.00 – 21.00</w:t>
      </w:r>
    </w:p>
    <w:p w:rsidR="00D61007" w:rsidRDefault="00D61007" w:rsidP="00D61007">
      <w:pPr>
        <w:tabs>
          <w:tab w:val="left" w:pos="913"/>
        </w:tabs>
        <w:spacing w:after="0" w:line="240" w:lineRule="auto"/>
        <w:rPr>
          <w:rFonts w:cstheme="minorHAnsi"/>
        </w:rPr>
      </w:pPr>
    </w:p>
    <w:p w:rsidR="00D61007" w:rsidRPr="00D61007" w:rsidRDefault="00D61007" w:rsidP="00D61007">
      <w:pPr>
        <w:pStyle w:val="Akapitzlist"/>
        <w:numPr>
          <w:ilvl w:val="0"/>
          <w:numId w:val="8"/>
        </w:numPr>
        <w:rPr>
          <w:rFonts w:cstheme="minorHAnsi"/>
          <w:b/>
          <w:i/>
          <w:color w:val="000000" w:themeColor="text1"/>
        </w:rPr>
      </w:pPr>
      <w:r w:rsidRPr="009C51D5">
        <w:rPr>
          <w:rFonts w:cstheme="minorHAnsi"/>
        </w:rPr>
        <w:t xml:space="preserve">Gry, </w:t>
      </w:r>
      <w:r w:rsidRPr="00D61007">
        <w:rPr>
          <w:rFonts w:cstheme="minorHAnsi"/>
        </w:rPr>
        <w:t xml:space="preserve">zabawy edukacyjne, konkursy </w:t>
      </w:r>
      <w:r w:rsidRPr="00D61007">
        <w:rPr>
          <w:rFonts w:cstheme="minorHAnsi"/>
          <w:b/>
          <w:i/>
          <w:color w:val="000000" w:themeColor="text1"/>
        </w:rPr>
        <w:t>Tajemnice mechanizmów szyfrowania i kodowania</w:t>
      </w:r>
    </w:p>
    <w:p w:rsidR="00D61007" w:rsidRPr="00D61007" w:rsidRDefault="00D61007" w:rsidP="00D61007">
      <w:pPr>
        <w:pStyle w:val="Akapitzlist"/>
        <w:ind w:left="360"/>
        <w:rPr>
          <w:rFonts w:cstheme="minorHAnsi"/>
          <w:color w:val="000000" w:themeColor="text1"/>
        </w:rPr>
      </w:pPr>
      <w:r w:rsidRPr="00D61007">
        <w:rPr>
          <w:rFonts w:cstheme="minorHAnsi"/>
          <w:color w:val="000000" w:themeColor="text1"/>
        </w:rPr>
        <w:t>Uczestnik pozna różne sposoby szyfrowania, od tych stosowanych w starożytności do obecnie wykorzystywanych algorytmów służących w bankowości i do przesyłu poufnych informacji</w:t>
      </w:r>
    </w:p>
    <w:p w:rsidR="00D61007" w:rsidRPr="00D61007" w:rsidRDefault="00D61007" w:rsidP="00D61007">
      <w:pPr>
        <w:tabs>
          <w:tab w:val="left" w:pos="913"/>
        </w:tabs>
        <w:spacing w:after="0" w:line="240" w:lineRule="auto"/>
        <w:rPr>
          <w:rFonts w:cstheme="minorHAnsi"/>
        </w:rPr>
      </w:pPr>
      <w:r w:rsidRPr="00D61007">
        <w:rPr>
          <w:b/>
        </w:rPr>
        <w:t>dokładna lokalizacja</w:t>
      </w:r>
      <w:r w:rsidRPr="00D61007">
        <w:t xml:space="preserve">  </w:t>
      </w:r>
      <w:r w:rsidRPr="00D61007">
        <w:rPr>
          <w:rFonts w:cstheme="minorHAnsi"/>
        </w:rPr>
        <w:t>ulica: Mickiewicza16, sala:  4</w:t>
      </w:r>
      <w:r w:rsidRPr="00D61007">
        <w:br/>
      </w:r>
      <w:r w:rsidRPr="00D61007">
        <w:rPr>
          <w:b/>
        </w:rPr>
        <w:t xml:space="preserve">godziny: </w:t>
      </w:r>
      <w:r w:rsidRPr="00D61007">
        <w:t>17.00 – 21.00</w:t>
      </w:r>
    </w:p>
    <w:p w:rsidR="00D61007" w:rsidRDefault="00D61007" w:rsidP="00024161">
      <w:pPr>
        <w:spacing w:after="0" w:line="240" w:lineRule="auto"/>
        <w:rPr>
          <w:rFonts w:cstheme="minorHAnsi"/>
        </w:rPr>
      </w:pPr>
    </w:p>
    <w:p w:rsidR="00D61007" w:rsidRPr="00D61007" w:rsidRDefault="00D61007" w:rsidP="00D61007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1D5">
        <w:rPr>
          <w:rFonts w:cstheme="minorHAnsi"/>
          <w:sz w:val="22"/>
          <w:szCs w:val="22"/>
        </w:rPr>
        <w:t xml:space="preserve">Gry, </w:t>
      </w:r>
      <w:r w:rsidRPr="00D61007">
        <w:rPr>
          <w:rFonts w:cstheme="minorHAnsi"/>
          <w:sz w:val="22"/>
          <w:szCs w:val="22"/>
        </w:rPr>
        <w:t xml:space="preserve">zabawy edukacyjne, </w:t>
      </w:r>
      <w:r w:rsidRPr="00D61007">
        <w:rPr>
          <w:rFonts w:asciiTheme="minorHAnsi" w:hAnsiTheme="minorHAnsi" w:cstheme="minorHAnsi"/>
          <w:sz w:val="22"/>
          <w:szCs w:val="22"/>
        </w:rPr>
        <w:t xml:space="preserve">konkursy </w:t>
      </w:r>
      <w:r w:rsidRPr="00D6100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“</w:t>
      </w:r>
      <w:r w:rsidRPr="00D6100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W kręgu elity kawiarni Szkockiej”</w:t>
      </w:r>
    </w:p>
    <w:p w:rsidR="00D61007" w:rsidRPr="00D61007" w:rsidRDefault="00D61007" w:rsidP="00D61007">
      <w:pPr>
        <w:pStyle w:val="NormalnyWeb"/>
        <w:spacing w:before="0" w:beforeAutospacing="0" w:after="0" w:afterAutospacing="0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1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sali stylizowanej na lwowską kawiarnię Szkocką , która przed wojną gościła słynnych polskich matematyków uczestnicy poznają sylwetki najwybitniejszych polskich matematyków oraz będą mieć możliwość sprawdzenia się w łamigłówkach i zagadkach matematycznych . Dla zwycięzcy konkursu przewidziana jest “gęś” </w:t>
      </w:r>
    </w:p>
    <w:p w:rsidR="00D61007" w:rsidRPr="00D61007" w:rsidRDefault="00D61007" w:rsidP="00D61007">
      <w:pPr>
        <w:tabs>
          <w:tab w:val="left" w:pos="913"/>
        </w:tabs>
        <w:spacing w:after="0" w:line="240" w:lineRule="auto"/>
        <w:rPr>
          <w:rFonts w:cstheme="minorHAnsi"/>
        </w:rPr>
      </w:pPr>
      <w:r w:rsidRPr="00D61007">
        <w:rPr>
          <w:b/>
        </w:rPr>
        <w:t>dokładna lokalizacja</w:t>
      </w:r>
      <w:r w:rsidRPr="00D61007">
        <w:t xml:space="preserve">  </w:t>
      </w:r>
      <w:r w:rsidRPr="00D61007">
        <w:rPr>
          <w:rFonts w:cstheme="minorHAnsi"/>
        </w:rPr>
        <w:t>ulica: Mickiewicza16, sala:  4</w:t>
      </w:r>
      <w:r w:rsidRPr="00D61007">
        <w:br/>
      </w:r>
      <w:r w:rsidRPr="00D61007">
        <w:rPr>
          <w:b/>
        </w:rPr>
        <w:t xml:space="preserve">godziny: </w:t>
      </w:r>
      <w:r w:rsidRPr="00D61007">
        <w:t>17.00 – 21.00</w:t>
      </w:r>
    </w:p>
    <w:p w:rsidR="00D61007" w:rsidRDefault="00D61007" w:rsidP="00D61007">
      <w:pPr>
        <w:spacing w:after="0" w:line="240" w:lineRule="auto"/>
        <w:rPr>
          <w:rFonts w:cstheme="minorHAnsi"/>
        </w:rPr>
      </w:pPr>
    </w:p>
    <w:p w:rsidR="00D61007" w:rsidRDefault="00D61007" w:rsidP="00024161">
      <w:pPr>
        <w:spacing w:after="0" w:line="240" w:lineRule="auto"/>
        <w:rPr>
          <w:rFonts w:cstheme="minorHAnsi"/>
        </w:rPr>
      </w:pPr>
    </w:p>
    <w:p w:rsidR="00D61007" w:rsidRPr="00D61007" w:rsidRDefault="00D61007" w:rsidP="00024161">
      <w:pPr>
        <w:spacing w:after="0" w:line="240" w:lineRule="auto"/>
        <w:rPr>
          <w:b/>
          <w:i/>
          <w:color w:val="002060"/>
          <w:sz w:val="28"/>
          <w:szCs w:val="28"/>
        </w:rPr>
      </w:pPr>
      <w:r w:rsidRPr="00D61007">
        <w:rPr>
          <w:b/>
          <w:i/>
          <w:color w:val="002060"/>
          <w:sz w:val="28"/>
          <w:szCs w:val="28"/>
        </w:rPr>
        <w:t>Pracownia psychologiczna</w:t>
      </w:r>
    </w:p>
    <w:p w:rsidR="00D61007" w:rsidRPr="00D61007" w:rsidRDefault="00D61007" w:rsidP="00D61007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1007">
        <w:rPr>
          <w:rFonts w:asciiTheme="minorHAnsi" w:hAnsiTheme="minorHAnsi" w:cstheme="minorHAnsi"/>
          <w:sz w:val="22"/>
          <w:szCs w:val="22"/>
        </w:rPr>
        <w:t xml:space="preserve">Warsztaty </w:t>
      </w:r>
      <w:r w:rsidRPr="00D61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6100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Psychologia sądowa: na ile rzetelne są zeznania świadków</w:t>
      </w:r>
    </w:p>
    <w:p w:rsidR="00D61007" w:rsidRPr="00D61007" w:rsidRDefault="00D61007" w:rsidP="00D61007">
      <w:pPr>
        <w:pStyle w:val="NormalnyWeb"/>
        <w:spacing w:before="0" w:beforeAutospacing="0" w:after="0" w:afterAutospacing="0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1007">
        <w:rPr>
          <w:rFonts w:asciiTheme="minorHAnsi" w:hAnsiTheme="minorHAnsi" w:cstheme="minorHAnsi"/>
          <w:color w:val="000000" w:themeColor="text1"/>
          <w:sz w:val="22"/>
          <w:szCs w:val="22"/>
        </w:rPr>
        <w:t>Uczestnicy będą mogli dowiedzieć się jak działa pamięć, na ile rzetelna jest pamięć, jak często zdarza się, że skazani na podstawie zeznań świadków są niewinni. </w:t>
      </w:r>
    </w:p>
    <w:p w:rsidR="00D61007" w:rsidRPr="00D61007" w:rsidRDefault="00D61007" w:rsidP="00D61007">
      <w:pPr>
        <w:tabs>
          <w:tab w:val="left" w:pos="913"/>
        </w:tabs>
        <w:spacing w:after="0" w:line="240" w:lineRule="auto"/>
        <w:rPr>
          <w:rFonts w:cstheme="minorHAnsi"/>
        </w:rPr>
      </w:pPr>
      <w:r w:rsidRPr="00D61007">
        <w:rPr>
          <w:b/>
        </w:rPr>
        <w:t>dokładna lokalizacja</w:t>
      </w:r>
      <w:r w:rsidRPr="00D61007">
        <w:t xml:space="preserve">  </w:t>
      </w:r>
      <w:r w:rsidRPr="00D61007">
        <w:rPr>
          <w:rFonts w:cstheme="minorHAnsi"/>
        </w:rPr>
        <w:t xml:space="preserve">ulica: Mickiewicza16, sala:  </w:t>
      </w:r>
      <w:r>
        <w:rPr>
          <w:rFonts w:cstheme="minorHAnsi"/>
        </w:rPr>
        <w:t>25</w:t>
      </w:r>
      <w:r w:rsidRPr="00D61007">
        <w:br/>
      </w:r>
      <w:r w:rsidRPr="00D61007">
        <w:rPr>
          <w:b/>
        </w:rPr>
        <w:t xml:space="preserve">godziny: </w:t>
      </w:r>
      <w:r w:rsidRPr="00D61007">
        <w:t>17.00 – 21.00</w:t>
      </w:r>
    </w:p>
    <w:p w:rsidR="00D61007" w:rsidRDefault="00D61007" w:rsidP="00024161">
      <w:pPr>
        <w:spacing w:after="0" w:line="240" w:lineRule="auto"/>
        <w:rPr>
          <w:rFonts w:cstheme="minorHAnsi"/>
        </w:rPr>
      </w:pPr>
    </w:p>
    <w:p w:rsidR="003A28FA" w:rsidRDefault="003A28FA" w:rsidP="00024161">
      <w:pPr>
        <w:spacing w:after="0" w:line="240" w:lineRule="auto"/>
        <w:rPr>
          <w:rFonts w:cstheme="minorHAnsi"/>
        </w:rPr>
      </w:pPr>
    </w:p>
    <w:p w:rsidR="00D61007" w:rsidRPr="009A1BBD" w:rsidRDefault="00D61007" w:rsidP="00024161">
      <w:pPr>
        <w:spacing w:after="0" w:line="240" w:lineRule="auto"/>
        <w:rPr>
          <w:rFonts w:cstheme="minorHAnsi"/>
          <w:b/>
          <w:bCs/>
          <w:i/>
          <w:color w:val="002060"/>
          <w:sz w:val="28"/>
          <w:szCs w:val="28"/>
        </w:rPr>
      </w:pPr>
      <w:r w:rsidRPr="009A1BBD">
        <w:rPr>
          <w:rFonts w:cstheme="minorHAnsi"/>
          <w:b/>
          <w:bCs/>
          <w:i/>
          <w:color w:val="002060"/>
          <w:sz w:val="28"/>
          <w:szCs w:val="28"/>
        </w:rPr>
        <w:t xml:space="preserve">Middle </w:t>
      </w:r>
      <w:proofErr w:type="spellStart"/>
      <w:r w:rsidRPr="009A1BBD">
        <w:rPr>
          <w:rFonts w:cstheme="minorHAnsi"/>
          <w:b/>
          <w:bCs/>
          <w:i/>
          <w:color w:val="002060"/>
          <w:sz w:val="28"/>
          <w:szCs w:val="28"/>
        </w:rPr>
        <w:t>Years</w:t>
      </w:r>
      <w:proofErr w:type="spellEnd"/>
      <w:r w:rsidRPr="009A1BBD">
        <w:rPr>
          <w:rFonts w:cstheme="minorHAnsi"/>
          <w:b/>
          <w:bCs/>
          <w:i/>
          <w:color w:val="002060"/>
          <w:sz w:val="28"/>
          <w:szCs w:val="28"/>
        </w:rPr>
        <w:t xml:space="preserve"> </w:t>
      </w:r>
      <w:proofErr w:type="spellStart"/>
      <w:r w:rsidRPr="009A1BBD">
        <w:rPr>
          <w:rFonts w:cstheme="minorHAnsi"/>
          <w:b/>
          <w:bCs/>
          <w:i/>
          <w:color w:val="002060"/>
          <w:sz w:val="28"/>
          <w:szCs w:val="28"/>
        </w:rPr>
        <w:t>Programme</w:t>
      </w:r>
      <w:proofErr w:type="spellEnd"/>
    </w:p>
    <w:p w:rsidR="00D61007" w:rsidRPr="00D61007" w:rsidRDefault="00D61007" w:rsidP="00D61007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1007">
        <w:rPr>
          <w:rFonts w:asciiTheme="minorHAnsi" w:hAnsiTheme="minorHAnsi" w:cstheme="minorHAnsi"/>
          <w:sz w:val="22"/>
          <w:szCs w:val="22"/>
        </w:rPr>
        <w:t xml:space="preserve">Gry, zabawy edukacyjne, konkursy </w:t>
      </w:r>
      <w:proofErr w:type="spellStart"/>
      <w:r w:rsidRPr="00D6100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Naukowy</w:t>
      </w:r>
      <w:proofErr w:type="spellEnd"/>
      <w:r w:rsidRPr="00D6100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Escape Room- </w:t>
      </w:r>
      <w:proofErr w:type="spellStart"/>
      <w:r w:rsidRPr="00D61007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n-GB"/>
        </w:rPr>
        <w:t>eduMAP</w:t>
      </w:r>
      <w:proofErr w:type="spellEnd"/>
      <w:r w:rsidRPr="00D61007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n-GB"/>
        </w:rPr>
        <w:t xml:space="preserve"> by MYP</w:t>
      </w:r>
      <w:r w:rsidRPr="00D6100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U</w:t>
      </w:r>
      <w:proofErr w:type="spellStart"/>
      <w:r w:rsidR="00524547" w:rsidRPr="00D61007">
        <w:rPr>
          <w:rFonts w:asciiTheme="minorHAnsi" w:hAnsiTheme="minorHAnsi" w:cstheme="minorHAnsi"/>
          <w:color w:val="000000" w:themeColor="text1"/>
          <w:sz w:val="22"/>
          <w:szCs w:val="22"/>
        </w:rPr>
        <w:t>czestnicy</w:t>
      </w:r>
      <w:proofErr w:type="spellEnd"/>
      <w:r w:rsidRPr="00D61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wykorzystują swoją wiedzę naukową i nabywają nowe umiejętności </w:t>
      </w:r>
    </w:p>
    <w:p w:rsidR="00D61007" w:rsidRPr="009C51D5" w:rsidRDefault="00D61007" w:rsidP="003A28FA">
      <w:pPr>
        <w:tabs>
          <w:tab w:val="left" w:pos="913"/>
        </w:tabs>
        <w:rPr>
          <w:rFonts w:cstheme="minorHAnsi"/>
        </w:rPr>
      </w:pPr>
      <w:r w:rsidRPr="00D61007">
        <w:rPr>
          <w:b/>
        </w:rPr>
        <w:t>dokładna lokalizacja</w:t>
      </w:r>
      <w:r w:rsidRPr="00D61007">
        <w:t xml:space="preserve">  </w:t>
      </w:r>
      <w:r w:rsidRPr="00D61007">
        <w:rPr>
          <w:rFonts w:cstheme="minorHAnsi"/>
        </w:rPr>
        <w:t xml:space="preserve">ulica: Mickiewicza16, sala:  </w:t>
      </w:r>
      <w:r>
        <w:rPr>
          <w:rFonts w:cstheme="minorHAnsi"/>
        </w:rPr>
        <w:t>12</w:t>
      </w:r>
      <w:r w:rsidRPr="00D61007">
        <w:br/>
      </w:r>
      <w:r w:rsidRPr="00D61007">
        <w:rPr>
          <w:b/>
        </w:rPr>
        <w:t xml:space="preserve">godziny: </w:t>
      </w:r>
      <w:r w:rsidRPr="00D61007">
        <w:t>17.00 – 21.00</w:t>
      </w:r>
    </w:p>
    <w:sectPr w:rsidR="00D61007" w:rsidRPr="009C51D5" w:rsidSect="00A8559A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701"/>
    <w:multiLevelType w:val="hybridMultilevel"/>
    <w:tmpl w:val="5F42CB90"/>
    <w:lvl w:ilvl="0" w:tplc="0056242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7B255B"/>
    <w:multiLevelType w:val="hybridMultilevel"/>
    <w:tmpl w:val="82E05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402A0"/>
    <w:multiLevelType w:val="hybridMultilevel"/>
    <w:tmpl w:val="257683F6"/>
    <w:lvl w:ilvl="0" w:tplc="FC642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D1E0C"/>
    <w:multiLevelType w:val="hybridMultilevel"/>
    <w:tmpl w:val="9968C096"/>
    <w:lvl w:ilvl="0" w:tplc="FC642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82219"/>
    <w:multiLevelType w:val="hybridMultilevel"/>
    <w:tmpl w:val="4F0E30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328F0"/>
    <w:multiLevelType w:val="hybridMultilevel"/>
    <w:tmpl w:val="9640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60135"/>
    <w:multiLevelType w:val="hybridMultilevel"/>
    <w:tmpl w:val="4DA8B6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55A580E"/>
    <w:multiLevelType w:val="hybridMultilevel"/>
    <w:tmpl w:val="00CA7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06FFA"/>
    <w:multiLevelType w:val="hybridMultilevel"/>
    <w:tmpl w:val="1194ACFE"/>
    <w:lvl w:ilvl="0" w:tplc="FC642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584B"/>
    <w:rsid w:val="000179AB"/>
    <w:rsid w:val="00024161"/>
    <w:rsid w:val="00035576"/>
    <w:rsid w:val="000C02C6"/>
    <w:rsid w:val="001341B9"/>
    <w:rsid w:val="00211B29"/>
    <w:rsid w:val="00372263"/>
    <w:rsid w:val="003A2651"/>
    <w:rsid w:val="003A28FA"/>
    <w:rsid w:val="003F26DC"/>
    <w:rsid w:val="00474E0E"/>
    <w:rsid w:val="004822CE"/>
    <w:rsid w:val="00524547"/>
    <w:rsid w:val="00571486"/>
    <w:rsid w:val="0062792D"/>
    <w:rsid w:val="0066208C"/>
    <w:rsid w:val="00670F95"/>
    <w:rsid w:val="006E0BEC"/>
    <w:rsid w:val="006E35CC"/>
    <w:rsid w:val="00766FAE"/>
    <w:rsid w:val="00822B21"/>
    <w:rsid w:val="008E07A0"/>
    <w:rsid w:val="009A1BBD"/>
    <w:rsid w:val="009C51D5"/>
    <w:rsid w:val="009F2ED5"/>
    <w:rsid w:val="00A1439D"/>
    <w:rsid w:val="00A8559A"/>
    <w:rsid w:val="00A90346"/>
    <w:rsid w:val="00B81729"/>
    <w:rsid w:val="00BA7DA0"/>
    <w:rsid w:val="00BF569F"/>
    <w:rsid w:val="00C9250C"/>
    <w:rsid w:val="00CB3356"/>
    <w:rsid w:val="00CD64A9"/>
    <w:rsid w:val="00D01C34"/>
    <w:rsid w:val="00D11943"/>
    <w:rsid w:val="00D14CED"/>
    <w:rsid w:val="00D339A5"/>
    <w:rsid w:val="00D33EA8"/>
    <w:rsid w:val="00D37CF4"/>
    <w:rsid w:val="00D61007"/>
    <w:rsid w:val="00DE17A8"/>
    <w:rsid w:val="00DF7D15"/>
    <w:rsid w:val="00E0584B"/>
    <w:rsid w:val="00E35352"/>
    <w:rsid w:val="00E4520C"/>
    <w:rsid w:val="00E61BD9"/>
    <w:rsid w:val="00EA5BD3"/>
    <w:rsid w:val="00F0594F"/>
    <w:rsid w:val="00F2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4E0E"/>
    <w:pPr>
      <w:tabs>
        <w:tab w:val="center" w:pos="4536"/>
        <w:tab w:val="right" w:pos="9072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74E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4E0E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74E0E"/>
  </w:style>
  <w:style w:type="paragraph" w:styleId="Akapitzlist">
    <w:name w:val="List Paragraph"/>
    <w:basedOn w:val="Normalny"/>
    <w:link w:val="AkapitzlistZnak"/>
    <w:uiPriority w:val="34"/>
    <w:qFormat/>
    <w:rsid w:val="00474E0E"/>
    <w:pPr>
      <w:spacing w:after="0" w:line="240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E17A8"/>
    <w:rPr>
      <w:i/>
      <w:iCs/>
    </w:rPr>
  </w:style>
  <w:style w:type="character" w:styleId="Pogrubienie">
    <w:name w:val="Strong"/>
    <w:basedOn w:val="Domylnaczcionkaakapitu"/>
    <w:uiPriority w:val="22"/>
    <w:qFormat/>
    <w:rsid w:val="008E07A0"/>
    <w:rPr>
      <w:b/>
      <w:bCs/>
    </w:rPr>
  </w:style>
  <w:style w:type="character" w:customStyle="1" w:styleId="markedcontent">
    <w:name w:val="markedcontent"/>
    <w:basedOn w:val="Domylnaczcionkaakapitu"/>
    <w:rsid w:val="00B81729"/>
  </w:style>
  <w:style w:type="paragraph" w:customStyle="1" w:styleId="Akapitzlist1">
    <w:name w:val="Akapit z listą1"/>
    <w:basedOn w:val="Normalny"/>
    <w:rsid w:val="001341B9"/>
    <w:pPr>
      <w:suppressAutoHyphens/>
    </w:pPr>
    <w:rPr>
      <w:rFonts w:ascii="Calibri" w:eastAsia="Arial Unicode MS" w:hAnsi="Calibri" w:cs="Tahoma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0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07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007"/>
    <w:rPr>
      <w:b/>
      <w:bCs/>
    </w:rPr>
  </w:style>
  <w:style w:type="paragraph" w:styleId="NormalnyWeb">
    <w:name w:val="Normal (Web)"/>
    <w:basedOn w:val="Normalny"/>
    <w:uiPriority w:val="99"/>
    <w:unhideWhenUsed/>
    <w:rsid w:val="00D6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4E0E"/>
    <w:pPr>
      <w:tabs>
        <w:tab w:val="center" w:pos="4536"/>
        <w:tab w:val="right" w:pos="9072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74E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4E0E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74E0E"/>
  </w:style>
  <w:style w:type="paragraph" w:styleId="Akapitzlist">
    <w:name w:val="List Paragraph"/>
    <w:basedOn w:val="Normalny"/>
    <w:link w:val="AkapitzlistZnak"/>
    <w:uiPriority w:val="34"/>
    <w:qFormat/>
    <w:rsid w:val="00474E0E"/>
    <w:pPr>
      <w:spacing w:after="0" w:line="240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E17A8"/>
    <w:rPr>
      <w:i/>
      <w:iCs/>
    </w:rPr>
  </w:style>
  <w:style w:type="character" w:styleId="Pogrubienie">
    <w:name w:val="Strong"/>
    <w:basedOn w:val="Domylnaczcionkaakapitu"/>
    <w:uiPriority w:val="22"/>
    <w:qFormat/>
    <w:rsid w:val="008E07A0"/>
    <w:rPr>
      <w:b/>
      <w:bCs/>
    </w:rPr>
  </w:style>
  <w:style w:type="character" w:customStyle="1" w:styleId="markedcontent">
    <w:name w:val="markedcontent"/>
    <w:basedOn w:val="Domylnaczcionkaakapitu"/>
    <w:rsid w:val="00B81729"/>
  </w:style>
  <w:style w:type="paragraph" w:customStyle="1" w:styleId="Akapitzlist1">
    <w:name w:val="Akapit z listą1"/>
    <w:basedOn w:val="Normalny"/>
    <w:rsid w:val="001341B9"/>
    <w:pPr>
      <w:suppressAutoHyphens/>
    </w:pPr>
    <w:rPr>
      <w:rFonts w:ascii="Calibri" w:eastAsia="Arial Unicode MS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BIPW</dc:creator>
  <cp:lastModifiedBy>Asus</cp:lastModifiedBy>
  <cp:revision>5</cp:revision>
  <cp:lastPrinted>2022-09-05T08:11:00Z</cp:lastPrinted>
  <dcterms:created xsi:type="dcterms:W3CDTF">2022-09-12T08:41:00Z</dcterms:created>
  <dcterms:modified xsi:type="dcterms:W3CDTF">2022-09-25T14:33:00Z</dcterms:modified>
</cp:coreProperties>
</file>