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468" w:hanging="0"/>
        <w:jc w:val="center"/>
        <w:rPr>
          <w:rFonts w:ascii="Garamond" w:hAnsi="Garamond" w:eastAsia="MS Mincho" w:cs="Times New Roman"/>
          <w:b/>
          <w:b/>
          <w:sz w:val="28"/>
          <w:szCs w:val="28"/>
          <w:lang w:eastAsia="ja-JP"/>
        </w:rPr>
      </w:pPr>
      <w:r>
        <w:rPr>
          <w:rFonts w:eastAsia="MS Mincho" w:cs="Times New Roman" w:ascii="Garamond" w:hAnsi="Garamond"/>
          <w:b/>
          <w:sz w:val="28"/>
          <w:szCs w:val="28"/>
          <w:lang w:eastAsia="ja-JP"/>
        </w:rPr>
        <w:t xml:space="preserve">Plan zajęć dla studiów niestacjonarnych   </w:t>
      </w:r>
      <w:r>
        <w:rPr>
          <w:rFonts w:eastAsia="MS Mincho" w:cs="Times New Roman" w:ascii="Garamond" w:hAnsi="Garamond"/>
          <w:b/>
          <w:sz w:val="28"/>
          <w:szCs w:val="28"/>
          <w:lang w:eastAsia="ja-JP"/>
        </w:rPr>
        <w:t xml:space="preserve">  (5 X 2021)</w:t>
      </w:r>
    </w:p>
    <w:p>
      <w:pPr>
        <w:pStyle w:val="Normal"/>
        <w:spacing w:lineRule="auto" w:line="240" w:before="0" w:after="0"/>
        <w:ind w:right="-468" w:hanging="0"/>
        <w:jc w:val="center"/>
        <w:rPr>
          <w:rFonts w:ascii="Garamond" w:hAnsi="Garamond" w:eastAsia="MS Mincho" w:cs="Times New Roman"/>
          <w:b/>
          <w:b/>
          <w:i/>
          <w:i/>
          <w:sz w:val="28"/>
          <w:szCs w:val="28"/>
          <w:lang w:eastAsia="ja-JP"/>
        </w:rPr>
      </w:pPr>
      <w:r>
        <w:rPr>
          <w:rFonts w:eastAsia="MS Mincho" w:cs="Times New Roman" w:ascii="Garamond" w:hAnsi="Garamond"/>
          <w:b/>
          <w:sz w:val="28"/>
          <w:szCs w:val="28"/>
          <w:lang w:eastAsia="ja-JP"/>
        </w:rPr>
        <w:t xml:space="preserve">specjalność </w:t>
      </w:r>
      <w:r>
        <w:rPr>
          <w:rFonts w:eastAsia="MS Mincho" w:cs="Times New Roman" w:ascii="Garamond" w:hAnsi="Garamond"/>
          <w:b/>
          <w:i/>
          <w:sz w:val="28"/>
          <w:szCs w:val="28"/>
          <w:lang w:eastAsia="ja-JP"/>
        </w:rPr>
        <w:t>filologia romańska</w:t>
      </w:r>
    </w:p>
    <w:p>
      <w:pPr>
        <w:pStyle w:val="Normal"/>
        <w:spacing w:lineRule="auto" w:line="240" w:before="0" w:after="0"/>
        <w:ind w:right="-468" w:hanging="0"/>
        <w:jc w:val="center"/>
        <w:rPr>
          <w:rFonts w:ascii="Garamond" w:hAnsi="Garamond" w:eastAsia="MS Mincho" w:cs="Times New Roman"/>
          <w:b/>
          <w:b/>
          <w:sz w:val="28"/>
          <w:szCs w:val="28"/>
          <w:lang w:eastAsia="ja-JP"/>
        </w:rPr>
      </w:pPr>
      <w:r>
        <w:rPr>
          <w:rFonts w:eastAsia="MS Mincho" w:cs="Times New Roman" w:ascii="Garamond" w:hAnsi="Garamond"/>
          <w:b/>
          <w:i/>
          <w:sz w:val="28"/>
          <w:szCs w:val="28"/>
          <w:lang w:eastAsia="ja-JP"/>
        </w:rPr>
        <w:t xml:space="preserve"> </w:t>
      </w:r>
      <w:r>
        <w:rPr>
          <w:rFonts w:eastAsia="MS Mincho" w:cs="Times New Roman" w:ascii="Garamond" w:hAnsi="Garamond"/>
          <w:b/>
          <w:sz w:val="28"/>
          <w:szCs w:val="28"/>
          <w:lang w:eastAsia="ja-JP"/>
        </w:rPr>
        <w:t xml:space="preserve">I rok </w:t>
      </w:r>
    </w:p>
    <w:p>
      <w:pPr>
        <w:pStyle w:val="Normal"/>
        <w:spacing w:lineRule="auto" w:line="240" w:before="0" w:after="0"/>
        <w:ind w:right="-468" w:hanging="0"/>
        <w:jc w:val="center"/>
        <w:rPr>
          <w:rFonts w:ascii="Garamond" w:hAnsi="Garamond" w:eastAsia="MS Mincho" w:cs="Times New Roman"/>
          <w:b/>
          <w:b/>
          <w:sz w:val="28"/>
          <w:szCs w:val="28"/>
          <w:lang w:eastAsia="ja-JP"/>
        </w:rPr>
      </w:pPr>
      <w:r>
        <w:rPr>
          <w:rFonts w:eastAsia="MS Mincho" w:cs="Times New Roman" w:ascii="Garamond" w:hAnsi="Garamond"/>
          <w:b/>
          <w:sz w:val="28"/>
          <w:szCs w:val="28"/>
          <w:lang w:eastAsia="ja-JP"/>
        </w:rPr>
        <w:t>rok akademicki 2021/2022, semestr zimowy</w:t>
      </w:r>
    </w:p>
    <w:p>
      <w:pPr>
        <w:pStyle w:val="Normal"/>
        <w:spacing w:lineRule="auto" w:line="240" w:before="0" w:after="0"/>
        <w:ind w:right="-468" w:hanging="0"/>
        <w:jc w:val="center"/>
        <w:rPr>
          <w:rFonts w:ascii="Garamond" w:hAnsi="Garamond" w:eastAsia="MS Mincho" w:cs="Times New Roman"/>
          <w:b/>
          <w:b/>
          <w:sz w:val="28"/>
          <w:szCs w:val="28"/>
          <w:lang w:eastAsia="ja-JP"/>
        </w:rPr>
      </w:pPr>
      <w:r>
        <w:rPr>
          <w:rFonts w:eastAsia="MS Mincho" w:cs="Times New Roman" w:ascii="Garamond" w:hAnsi="Garamond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ind w:right="-468" w:hanging="0"/>
        <w:jc w:val="center"/>
        <w:rPr>
          <w:rFonts w:ascii="Garamond" w:hAnsi="Garamond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Garamond" w:hAnsi="Garamond"/>
          <w:sz w:val="24"/>
          <w:szCs w:val="24"/>
          <w:lang w:eastAsia="ja-JP"/>
        </w:rPr>
        <w:t xml:space="preserve">Zajęcia odbywają się w budynkach A i C PWSZ w każdą sobotę i niedzielę od 2 października </w:t>
      </w:r>
    </w:p>
    <w:p>
      <w:pPr>
        <w:pStyle w:val="Normal"/>
        <w:spacing w:lineRule="auto" w:line="240" w:before="0" w:after="0"/>
        <w:ind w:right="-468" w:hanging="0"/>
        <w:jc w:val="center"/>
        <w:rPr>
          <w:rFonts w:ascii="Garamond" w:hAnsi="Garamond" w:eastAsia="MS Mincho" w:cs="Times New Roman"/>
          <w:b/>
          <w:b/>
          <w:sz w:val="28"/>
          <w:szCs w:val="28"/>
          <w:lang w:eastAsia="ja-JP"/>
        </w:rPr>
      </w:pPr>
      <w:r>
        <w:rPr>
          <w:rFonts w:eastAsia="MS Mincho" w:cs="Times New Roman" w:ascii="Garamond" w:hAnsi="Garamond"/>
          <w:sz w:val="24"/>
          <w:szCs w:val="24"/>
          <w:lang w:eastAsia="ja-JP"/>
        </w:rPr>
        <w:t xml:space="preserve">do 23 stycznia, oprócz 25 i 26  grudnia oraz 1 i 2 stycznia. </w:t>
      </w:r>
    </w:p>
    <w:p>
      <w:pPr>
        <w:pStyle w:val="Normal"/>
        <w:spacing w:lineRule="auto" w:line="240" w:before="0" w:after="0"/>
        <w:ind w:left="-360" w:right="-468" w:hanging="0"/>
        <w:jc w:val="both"/>
        <w:rPr>
          <w:rFonts w:ascii="Garamond" w:hAnsi="Garamond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Garamond" w:hAnsi="Garamond"/>
          <w:sz w:val="24"/>
          <w:szCs w:val="24"/>
          <w:lang w:eastAsia="ja-JP"/>
        </w:rPr>
      </w:r>
    </w:p>
    <w:p>
      <w:pPr>
        <w:pStyle w:val="Normal"/>
        <w:spacing w:lineRule="auto" w:line="240" w:before="0" w:after="0"/>
        <w:ind w:left="-360" w:right="-468" w:hanging="0"/>
        <w:jc w:val="both"/>
        <w:rPr>
          <w:rFonts w:ascii="Garamond" w:hAnsi="Garamond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Garamond" w:hAnsi="Garamond"/>
          <w:sz w:val="24"/>
          <w:szCs w:val="24"/>
          <w:lang w:eastAsia="ja-JP"/>
        </w:rPr>
        <w:t xml:space="preserve">Objaśnienie skrótów: </w:t>
      </w:r>
    </w:p>
    <w:p>
      <w:pPr>
        <w:pStyle w:val="Normal"/>
        <w:spacing w:lineRule="auto" w:line="240" w:before="0" w:after="0"/>
        <w:ind w:left="-360" w:right="-468" w:hanging="0"/>
        <w:jc w:val="both"/>
        <w:rPr>
          <w:rFonts w:ascii="Garamond" w:hAnsi="Garamond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Garamond" w:hAnsi="Garamond"/>
          <w:sz w:val="24"/>
          <w:szCs w:val="24"/>
          <w:lang w:eastAsia="ja-JP"/>
        </w:rPr>
        <w:t>PNJF- Praktyczna Nauka Języka Francuskiego; ĆP - ćwiczenia praktyczne; W - wykład; Ć – ćwiczenia</w:t>
      </w:r>
    </w:p>
    <w:p>
      <w:pPr>
        <w:pStyle w:val="Normal"/>
        <w:spacing w:lineRule="auto" w:line="240" w:before="0" w:after="0"/>
        <w:ind w:left="-360" w:right="-468" w:hanging="0"/>
        <w:jc w:val="both"/>
        <w:rPr>
          <w:rFonts w:ascii="Garamond" w:hAnsi="Garamond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Garamond" w:hAnsi="Garamond"/>
          <w:sz w:val="24"/>
          <w:szCs w:val="24"/>
          <w:lang w:eastAsia="ja-JP"/>
        </w:rPr>
      </w:r>
    </w:p>
    <w:tbl>
      <w:tblPr>
        <w:tblStyle w:val="Tabela-Siatka"/>
        <w:tblW w:w="964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13"/>
        <w:gridCol w:w="2444"/>
        <w:gridCol w:w="8"/>
        <w:gridCol w:w="996"/>
        <w:gridCol w:w="1396"/>
        <w:gridCol w:w="20"/>
        <w:gridCol w:w="2110"/>
        <w:gridCol w:w="15"/>
        <w:gridCol w:w="1137"/>
      </w:tblGrid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 xml:space="preserve">Sobota 2 października 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3 października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Godzina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Zajęcia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Godzina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Zajęcia 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Wstęp do literaturoznawstwa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J. Graca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stosowana (ĆP) mgr A. Grabowska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8502" w:type="dxa"/>
            <w:gridSpan w:val="8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14.15-16.30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Warsztat pracy filologa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13.30-15.00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Wiedza o krajach francuskiego obszaru językowego (Ć)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M. Szczepanik-Ninin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 9 października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10 października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 – 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Akwizycja i nauka języków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J. Boratyńska-Sumara, mgr A. Stefanowicz-Kocoł,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mgr A. Grabowska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PNJF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Analiza dyskursu-tekst pisany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A.212</w:t>
            </w:r>
          </w:p>
        </w:tc>
      </w:tr>
      <w:tr>
        <w:trPr/>
        <w:tc>
          <w:tcPr>
            <w:tcW w:w="9639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14.15-16.30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Komunikacja, negocjacje, umiejętności radzenia sobie ze stresem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M. Kozicka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13.30-15.45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opisowa: Fonetyka+ Fonologia(ĆP+W)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s.C 303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 16 października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 17 października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 – 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Wstęp do językoznawstwa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G. Nawrocki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PNJF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 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Analiza dyskursu - tekst pisany (ĆP) 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s.C303</w:t>
            </w:r>
          </w:p>
        </w:tc>
      </w:tr>
      <w:tr>
        <w:trPr/>
        <w:tc>
          <w:tcPr>
            <w:tcW w:w="9639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14.10-16.25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Kultura europejska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M. Szczepanik-Ninin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3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13.30-15.45</w:t>
            </w:r>
          </w:p>
        </w:tc>
        <w:tc>
          <w:tcPr>
            <w:tcW w:w="213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opisowa: Fonetyka+ Fonologia (ĆP+W)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s.C303</w:t>
            </w:r>
          </w:p>
        </w:tc>
      </w:tr>
      <w:tr>
        <w:trPr>
          <w:trHeight w:val="825" w:hRule="atLeast"/>
        </w:trPr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16.30-18.45</w:t>
            </w:r>
          </w:p>
        </w:tc>
        <w:tc>
          <w:tcPr>
            <w:tcW w:w="24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Psychologia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hab. J. Zdebski prof. PWSZ</w:t>
            </w:r>
          </w:p>
        </w:tc>
        <w:tc>
          <w:tcPr>
            <w:tcW w:w="100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3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30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 23 października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24 października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 – 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Akwizycja i nauka języków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 J. Boratyńska-Sumara, mgr A. Stefanowicz-Kocoł,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A. Grabowska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PNJF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11.30-13.45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Rejestry językowe (ĆP) mgr P. Boruch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9639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14.15-15.45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Komunikacja, negocjacje, umiejętności radzenia sobie ze stresem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M. Kozicka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30 października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31 października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Wstęp do językoznawstwa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G. Nawrocki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</w:rPr>
              <w:t>PNJF (ĆP)dr E. Mit</w:t>
            </w:r>
            <w:r>
              <w:rPr>
                <w:rFonts w:ascii="Garamond" w:hAnsi="Garamond"/>
                <w:lang w:val="fr-FR"/>
              </w:rPr>
              <w:t>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stosowana (ĆP) mgr A. Grabowska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8502" w:type="dxa"/>
            <w:gridSpan w:val="8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14.10-16.25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Kultura europejska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Magdalena Szczepanik-Ninin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13.10-14.40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Wiedza o krajach francuskiego obszaru językowego (Ć)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M. Szczepanik-Ninin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16.30-18.45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Psychologia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hab. J. Zdebski, prof. PWSZ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14.45-16.15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Wiedza o krajach francuskiego obszaru językowego (Ć)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M. Szczepanik-Ninin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6 listopada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7 listopada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Wstęp do literaturoznawstwa (W) dr J. Graca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 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11.30-13.45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Rejestry językowe (ĆP) mgr P. Boruch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9639" w:type="dxa"/>
            <w:gridSpan w:val="9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14.15-16.30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Warsztat pracy filologa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14-15 -16.30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Ochrona własności intelektualnej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L. Małek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13 listopada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14 listopada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Wstęp do językoznawstwa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G. Nawrocki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Analiza dyskursu-tekst pisany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8502" w:type="dxa"/>
            <w:gridSpan w:val="8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14.15-16.30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Warsztat pracy filologa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13.30-15.45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opisowa: Fonetyka+ Fonologia(ĆP+W)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s.C303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20 listopada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21 listopada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Wstęp do literaturoznawstwa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J. Graca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11.30-13.45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Rejestry językowe (ĆP) mgr P. Boruch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8502" w:type="dxa"/>
            <w:gridSpan w:val="8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14.15-17.15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Komunikacja, negocjacje, umiejętności radzenia sobie ze stresem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M. Kozicka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14.15-16.30 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Ochrona własności intelektualnej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L. Małek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27 listopada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28 listopada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Wstęp do językoznawstwa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G. Nawrocki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stosowana (ĆP) mgr A. Grabowska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8502" w:type="dxa"/>
            <w:gridSpan w:val="8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14.10-16.25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Kultura europejska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Magdalena Szczepanik-Ninin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13.10-14.40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Wiedza o krajach francuskiego obszaru językowego (Ć)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M. Szczepanik-Ninin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16.30-18.45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Psychologia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hab. J. Zdebski prof. PWSZ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14.45-16.15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Wiedza o krajach francuskiego obszaru językowego (Ć)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M. Szczepanik-Ninin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 4 grudnia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5 grudnia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 – 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Akwizycja i nauka języków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J. Boratyńska-Sumara, mgr A. Stefanowicz-Kocoł,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mgr A. Grabowska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PNJF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Analiza dyskursu-tekst pisany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9639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14.15-16.30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Warsztat pracy filologa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13.30-15.45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opisowa: Fonetyka+ Fonologia(ĆP+W)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s.C303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11 grudnia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12 grudnia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Wstęp do językoznawstwa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G. Nawrocki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 (ĆP)dr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</w:rPr>
              <w:t>PNJF (ĆP) dr E. M</w:t>
            </w:r>
            <w:r>
              <w:rPr>
                <w:rFonts w:ascii="Garamond" w:hAnsi="Garamond"/>
                <w:lang w:val="fr-FR"/>
              </w:rPr>
              <w:t>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stosowana (ĆP) mgr A. Grabowska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8502" w:type="dxa"/>
            <w:gridSpan w:val="8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14.15-16.30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Komunikacja, negocjacje, umiejętności radzenia sobie ze stresem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M. Kozicka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 18 grudnia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19 grudnia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 – 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Akwizycja i nauka języków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J. Boratyńska-Sumara, mgr A. Stefanowicz-Kocoł, mgr A. Grabowska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PNJF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dr (ĆP)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</w:rPr>
              <w:t>PNJF  (ĆP)dr E. Mi</w:t>
            </w:r>
            <w:r>
              <w:rPr>
                <w:rFonts w:ascii="Garamond" w:hAnsi="Garamond"/>
                <w:lang w:val="fr-FR"/>
              </w:rPr>
              <w:t>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11.30-13.45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Rejestry językowe (ĆP) mgr P. Boruch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9639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14.10-16.25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Kultura europejska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Magdalena Szczepanik-Ninin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14.15-17.15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Ochrona własności intelektualnej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L. Małek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16.30-18.45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Psychologia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 hab. J. Zdebski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prof. PWSZ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8 stycznia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9 stycznia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Wstęp do literaturoznawstwa (W)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J. Graca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stosowana(ĆP) mgr A. Grabowska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9639" w:type="dxa"/>
            <w:gridSpan w:val="9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14.15-16.30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Warsztat pracy filologa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A204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 15 stycznia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16 stycznia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 – 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Akwizycja i nauka języków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J. Boratyńska-Sumara, mgr A. Stefanowicz-Kocoł,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A. Grabowska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PNJF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</w:rPr>
              <w:t>PNJF (ĆP)dr E. Mit</w:t>
            </w:r>
            <w:r>
              <w:rPr>
                <w:rFonts w:ascii="Garamond" w:hAnsi="Garamond"/>
                <w:lang w:val="fr-FR"/>
              </w:rPr>
              <w:t>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11.30-13.00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Analiza dyskursu-tekst pisany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9639" w:type="dxa"/>
            <w:gridSpan w:val="9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Przerwa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14.15-16.30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Komunikacja, negocjacje, umiejętności radzenia sobie ze stresem (ĆP)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M. Kozicka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13.30-1</w:t>
            </w:r>
            <w:r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Gramatyka opisowa: Fonetyka+ Fonologia (ĆP+ 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J. Godoniuk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s.C303</w:t>
            </w:r>
          </w:p>
        </w:tc>
      </w:tr>
      <w:tr>
        <w:trPr/>
        <w:tc>
          <w:tcPr>
            <w:tcW w:w="4961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Sobota 22 stycznia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Niedziela 23 stycznia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8.00-10.15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Wstęp do literaturoznawstwa (W) dr J. Graca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8.00-9.30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10.30-12.00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9.45-11.15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PNJF (ĆP)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C. Debarges-Dusza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12.10-13.40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PNJF (ĆP) dr E. Mitera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11.30-13.45</w:t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Rejestry językowe (ĆP) mgr P. Boruch</w:t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s.A212</w:t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14.10-16.25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Kultura europejska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Magdalena Szczepanik-Ninin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16.30-18.45</w:t>
            </w:r>
          </w:p>
        </w:tc>
        <w:tc>
          <w:tcPr>
            <w:tcW w:w="24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Psychologia (W)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 hab. J. Zdebski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prof. PWSZ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A104</w:t>
            </w:r>
          </w:p>
        </w:tc>
        <w:tc>
          <w:tcPr>
            <w:tcW w:w="14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2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Garamond" w:hAnsi="Garamond"/>
          <w:sz w:val="24"/>
          <w:szCs w:val="24"/>
          <w:lang w:eastAsia="ja-JP"/>
        </w:rPr>
        <w:t>Ponadto s</w:t>
      </w:r>
      <w:r>
        <w:rPr>
          <w:rFonts w:eastAsia="MS Mincho" w:cs="Arial" w:ascii="Garamond" w:hAnsi="Garamond"/>
          <w:sz w:val="24"/>
          <w:szCs w:val="24"/>
          <w:lang w:eastAsia="ja-JP"/>
        </w:rPr>
        <w:t xml:space="preserve">tudent realizuje w blokach jednorazowo: Szkolenie biblioteczne - 3 godz. ; Szkolenie BHP - 4 godz. ; Zasady udzielania pierwszej pomocy - 5 godz. </w:t>
      </w:r>
    </w:p>
    <w:p>
      <w:pPr>
        <w:pStyle w:val="Normal"/>
        <w:spacing w:lineRule="auto" w:line="240" w:before="0" w:after="0"/>
        <w:rPr>
          <w:rFonts w:ascii="Times New Roman" w:hAnsi="Times New Roman" w:eastAsia="MS Mincho" w:cs="Times New Roman"/>
          <w:color w:val="FF0000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color w:val="FF0000"/>
          <w:sz w:val="24"/>
          <w:szCs w:val="24"/>
          <w:lang w:eastAsia="ja-JP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6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549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LibreOffice/6.4.3.2$Windows_X86_64 LibreOffice_project/747b5d0ebf89f41c860ec2a39efd7cb15b54f2d8</Application>
  <Pages>5</Pages>
  <Words>1274</Words>
  <Characters>7558</Characters>
  <CharactersWithSpaces>8400</CharactersWithSpaces>
  <Paragraphs>509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2021-10-05T10:50:00Z</dcterms:created>
  <dc:creator>Małgorzata Pociecha</dc:creator>
  <dc:description/>
  <dc:language>pl-PL</dc:language>
  <cp:lastModifiedBy/>
  <dcterms:modified xsi:type="dcterms:W3CDTF">2021-10-07T04:01:25Z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